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1EF5F" w14:textId="75E8F376" w:rsidR="00951F6F" w:rsidRDefault="5A18A511" w:rsidP="5A18A511">
      <w:pPr>
        <w:spacing w:line="240" w:lineRule="auto"/>
        <w:ind w:firstLine="0"/>
        <w:jc w:val="center"/>
        <w:rPr>
          <w:b/>
          <w:bCs/>
          <w:sz w:val="28"/>
          <w:szCs w:val="28"/>
        </w:rPr>
      </w:pPr>
      <w:r w:rsidRPr="5A18A511">
        <w:rPr>
          <w:b/>
          <w:bCs/>
          <w:sz w:val="28"/>
          <w:szCs w:val="28"/>
        </w:rPr>
        <w:t>O caminhar acadêmico e profissional de duas professoras em Educação Estatística</w:t>
      </w:r>
    </w:p>
    <w:p w14:paraId="2438F32B" w14:textId="6C2DDBF7" w:rsidR="006B37B6" w:rsidRDefault="006B37B6" w:rsidP="008D0966">
      <w:pPr>
        <w:ind w:firstLine="0"/>
        <w:jc w:val="center"/>
        <w:rPr>
          <w:b/>
          <w:color w:val="C00000"/>
          <w:sz w:val="28"/>
        </w:rPr>
      </w:pPr>
    </w:p>
    <w:p w14:paraId="365C9076" w14:textId="60FE40A1" w:rsidR="00AD25E1" w:rsidRPr="008D0966" w:rsidRDefault="240B6221" w:rsidP="240B6221">
      <w:pPr>
        <w:spacing w:line="240" w:lineRule="auto"/>
        <w:ind w:firstLine="0"/>
        <w:rPr>
          <w:szCs w:val="24"/>
        </w:rPr>
      </w:pPr>
      <w:proofErr w:type="spellStart"/>
      <w:r>
        <w:t>Thays</w:t>
      </w:r>
      <w:proofErr w:type="spellEnd"/>
      <w:r>
        <w:t xml:space="preserve"> Rodrigues Votto, Universidade Federal do Rio Grande (FURG), Instituto de Matemática Estatística e Física (IMEF). Av. Itália Km 8. (53) </w:t>
      </w:r>
      <w:r w:rsidR="45C5753B">
        <w:t>98462-9266.</w:t>
      </w:r>
      <w:r>
        <w:t xml:space="preserve"> </w:t>
      </w:r>
      <w:hyperlink r:id="rId8">
        <w:r w:rsidRPr="45C5753B">
          <w:rPr>
            <w:rStyle w:val="Hyperlink"/>
            <w:color w:val="auto"/>
            <w:u w:val="none"/>
          </w:rPr>
          <w:t>thayvotto@hotmail.com</w:t>
        </w:r>
      </w:hyperlink>
      <w:r>
        <w:t xml:space="preserve">. Mestre em Educação em Ciências </w:t>
      </w:r>
      <w:r w:rsidR="101027BF">
        <w:t xml:space="preserve">pela Universidade Federal do Rio Grande </w:t>
      </w:r>
      <w:r>
        <w:t>(FURG). Doutoranda</w:t>
      </w:r>
      <w:bookmarkStart w:id="0" w:name="_GoBack"/>
      <w:r w:rsidR="00A65D13">
        <w:rPr>
          <w:rStyle w:val="Refdenotaderodap"/>
          <w:szCs w:val="24"/>
        </w:rPr>
        <w:footnoteReference w:id="2"/>
      </w:r>
      <w:bookmarkEnd w:id="0"/>
      <w:r>
        <w:t xml:space="preserve"> no Programa de Pós-Graduação em Educação em Ciências: Química da Vida e Saúde pela Universidade Federal do Rio Grande (FURG). Grupo de Pesquisa em Educação Estatística – </w:t>
      </w:r>
      <w:proofErr w:type="spellStart"/>
      <w:r>
        <w:t>EduEst</w:t>
      </w:r>
      <w:proofErr w:type="spellEnd"/>
      <w:r>
        <w:t>.</w:t>
      </w:r>
    </w:p>
    <w:p w14:paraId="545E9318" w14:textId="77777777" w:rsidR="008D0966" w:rsidRPr="008D0966" w:rsidRDefault="008D0966" w:rsidP="240B6221">
      <w:pPr>
        <w:spacing w:line="240" w:lineRule="auto"/>
        <w:ind w:firstLine="0"/>
        <w:rPr>
          <w:szCs w:val="24"/>
        </w:rPr>
      </w:pPr>
    </w:p>
    <w:p w14:paraId="6F47172B" w14:textId="1B8D5A84" w:rsidR="00AD25E1" w:rsidRPr="008D0966" w:rsidRDefault="240B6221" w:rsidP="240B6221">
      <w:pPr>
        <w:spacing w:line="240" w:lineRule="auto"/>
        <w:ind w:firstLine="0"/>
        <w:rPr>
          <w:szCs w:val="24"/>
        </w:rPr>
      </w:pPr>
      <w:r>
        <w:t xml:space="preserve">Karla Priscila </w:t>
      </w:r>
      <w:proofErr w:type="spellStart"/>
      <w:r>
        <w:t>Schreiber</w:t>
      </w:r>
      <w:proofErr w:type="spellEnd"/>
      <w:r>
        <w:t xml:space="preserve">, Universidade Federal do Rio Grande (FURG), Instituto de Matemática Estatística e Física (IMEF). Av. Itália Km 8. (53) </w:t>
      </w:r>
      <w:r w:rsidR="45C5753B">
        <w:t>99105</w:t>
      </w:r>
      <w:r w:rsidR="45C5753B" w:rsidRPr="45C5753B">
        <w:rPr>
          <w:szCs w:val="24"/>
        </w:rPr>
        <w:t>-9937</w:t>
      </w:r>
      <w:r w:rsidR="45C5753B">
        <w:t>.</w:t>
      </w:r>
      <w:r>
        <w:t xml:space="preserve"> karla.pschreiber@hotmail.com. Mestre em Biometria e Estatística Aplicada pela Universidade Federal Rural de Pernambuco (UFRPE). Doutoranda no Programa de Pós-Graduação em Educação em Ciências: Química da Vida e Saúde pela Universidade Federal do Rio Grande (FURG). Grupo de Pesquisa em Educação Estatística – </w:t>
      </w:r>
      <w:proofErr w:type="spellStart"/>
      <w:r>
        <w:t>EduEst</w:t>
      </w:r>
      <w:proofErr w:type="spellEnd"/>
      <w:r>
        <w:t>.</w:t>
      </w:r>
    </w:p>
    <w:p w14:paraId="6D8441DE" w14:textId="77777777" w:rsidR="008D0966" w:rsidRPr="008D0966" w:rsidRDefault="008D0966" w:rsidP="240B6221">
      <w:pPr>
        <w:spacing w:line="240" w:lineRule="auto"/>
        <w:ind w:firstLine="0"/>
        <w:rPr>
          <w:szCs w:val="24"/>
        </w:rPr>
      </w:pPr>
    </w:p>
    <w:p w14:paraId="38FCE494" w14:textId="6E321A12" w:rsidR="00AD25E1" w:rsidRPr="008D0966" w:rsidRDefault="240B6221" w:rsidP="240B6221">
      <w:pPr>
        <w:spacing w:line="240" w:lineRule="auto"/>
        <w:ind w:firstLine="0"/>
        <w:rPr>
          <w:b/>
          <w:color w:val="C00000"/>
        </w:rPr>
      </w:pPr>
      <w:proofErr w:type="spellStart"/>
      <w:r w:rsidRPr="45C5753B">
        <w:t>Mauren</w:t>
      </w:r>
      <w:proofErr w:type="spellEnd"/>
      <w:r w:rsidRPr="45C5753B">
        <w:t xml:space="preserve"> Porciúncula Moreira da Silva, Universidade Federal do Rio Grande (FURG), Instituto de Matemática Estatística e Física (IMEF). </w:t>
      </w:r>
      <w:r w:rsidR="0022163B" w:rsidRPr="45C5753B">
        <w:t>Av. Itália Km 8. (53) 99999</w:t>
      </w:r>
      <w:r w:rsidR="45C5753B" w:rsidRPr="45C5753B">
        <w:rPr>
          <w:szCs w:val="24"/>
        </w:rPr>
        <w:t>-</w:t>
      </w:r>
      <w:r w:rsidR="0022163B" w:rsidRPr="45C5753B">
        <w:t xml:space="preserve">9985. </w:t>
      </w:r>
      <w:r w:rsidRPr="45C5753B">
        <w:t>mauren@furg.br</w:t>
      </w:r>
      <w:r w:rsidR="006243A8" w:rsidRPr="45C5753B">
        <w:rPr>
          <w:shd w:val="clear" w:color="auto" w:fill="FFFFFF"/>
        </w:rPr>
        <w:t xml:space="preserve">. </w:t>
      </w:r>
      <w:r w:rsidRPr="45C5753B">
        <w:t xml:space="preserve">Doutora em Informática na Educação pela Universidade Federal do Rio Grande do Sul (UFRGS). </w:t>
      </w:r>
      <w:r w:rsidRPr="45C5753B">
        <w:rPr>
          <w:rFonts w:eastAsia="Times New Roman"/>
        </w:rPr>
        <w:t xml:space="preserve">Professora </w:t>
      </w:r>
      <w:r w:rsidRPr="101027BF">
        <w:rPr>
          <w:rFonts w:eastAsia="Times New Roman"/>
        </w:rPr>
        <w:t>adjunta</w:t>
      </w:r>
      <w:r w:rsidRPr="00A65D13">
        <w:rPr>
          <w:rFonts w:eastAsia="Times New Roman"/>
          <w:szCs w:val="24"/>
        </w:rPr>
        <w:t xml:space="preserve"> </w:t>
      </w:r>
      <w:r w:rsidRPr="45C5753B">
        <w:rPr>
          <w:rFonts w:eastAsia="Times New Roman"/>
        </w:rPr>
        <w:t>na Universidade Federal do Rio Grande (FURG)</w:t>
      </w:r>
      <w:r w:rsidRPr="45C5753B">
        <w:t xml:space="preserve">. Grupo de Pesquisa em Educação Estatística - </w:t>
      </w:r>
      <w:proofErr w:type="spellStart"/>
      <w:r w:rsidRPr="45C5753B">
        <w:t>EduEst</w:t>
      </w:r>
      <w:proofErr w:type="spellEnd"/>
      <w:r w:rsidRPr="45C5753B">
        <w:t>.</w:t>
      </w:r>
    </w:p>
    <w:p w14:paraId="72532AC7" w14:textId="7EDC523D" w:rsidR="00AD25E1" w:rsidRPr="008D0966" w:rsidRDefault="00AD25E1" w:rsidP="240B6221">
      <w:pPr>
        <w:pStyle w:val="Rodap"/>
        <w:ind w:firstLine="0"/>
        <w:jc w:val="left"/>
        <w:rPr>
          <w:szCs w:val="24"/>
        </w:rPr>
      </w:pPr>
    </w:p>
    <w:p w14:paraId="100D2F33" w14:textId="58E01AB0" w:rsidR="00AD25E1" w:rsidRDefault="00AD25E1" w:rsidP="00AD25E1">
      <w:pPr>
        <w:ind w:firstLine="0"/>
        <w:jc w:val="right"/>
        <w:rPr>
          <w:b/>
          <w:color w:val="C00000"/>
          <w:sz w:val="28"/>
        </w:rPr>
      </w:pPr>
    </w:p>
    <w:p w14:paraId="14FF25F6" w14:textId="77777777" w:rsidR="006B37B6" w:rsidRDefault="2DA7D01D" w:rsidP="2DA7D01D">
      <w:pPr>
        <w:spacing w:line="240" w:lineRule="auto"/>
        <w:jc w:val="center"/>
      </w:pPr>
      <w:r w:rsidRPr="2DA7D01D">
        <w:rPr>
          <w:b/>
          <w:bCs/>
        </w:rPr>
        <w:t xml:space="preserve">RESUMO </w:t>
      </w:r>
    </w:p>
    <w:p w14:paraId="1B5FF8B4" w14:textId="77777777" w:rsidR="006B37B6" w:rsidRDefault="006B37B6" w:rsidP="2DA7D01D">
      <w:pPr>
        <w:spacing w:line="240" w:lineRule="auto"/>
        <w:jc w:val="center"/>
      </w:pPr>
    </w:p>
    <w:p w14:paraId="0B40E084" w14:textId="0EA420A2" w:rsidR="006B37B6" w:rsidRDefault="2DA7D01D" w:rsidP="7B7BB021">
      <w:pPr>
        <w:spacing w:line="240" w:lineRule="auto"/>
        <w:ind w:firstLine="0"/>
        <w:rPr>
          <w:rFonts w:eastAsia="Times New Roman"/>
        </w:rPr>
      </w:pPr>
      <w:r w:rsidRPr="2DA7D01D">
        <w:rPr>
          <w:rFonts w:eastAsia="Times New Roman"/>
        </w:rPr>
        <w:t xml:space="preserve">Este artigo apresenta a trajetória e as experiências de duas professoras, autoras do mesmo, narrando a partir do espaço tridimensional da pesquisa, o encontro das docentes com as temáticas estudadas na </w:t>
      </w:r>
      <w:r w:rsidR="34ED967F" w:rsidRPr="34ED967F">
        <w:rPr>
          <w:rFonts w:eastAsia="Times New Roman"/>
        </w:rPr>
        <w:t>pós</w:t>
      </w:r>
      <w:r w:rsidRPr="2DA7D01D">
        <w:rPr>
          <w:rFonts w:eastAsia="Times New Roman"/>
        </w:rPr>
        <w:t>-</w:t>
      </w:r>
      <w:r w:rsidR="20B2B3AA" w:rsidRPr="20B2B3AA">
        <w:rPr>
          <w:rFonts w:eastAsia="Times New Roman"/>
        </w:rPr>
        <w:t xml:space="preserve">graduação, </w:t>
      </w:r>
      <w:r w:rsidRPr="2DA7D01D">
        <w:rPr>
          <w:rFonts w:eastAsia="Times New Roman"/>
        </w:rPr>
        <w:t xml:space="preserve">bem como, sobre os fazeres, idas e vindas que as levaram ao campo da </w:t>
      </w:r>
      <w:r w:rsidR="20B2B3AA" w:rsidRPr="20B2B3AA">
        <w:rPr>
          <w:rFonts w:eastAsia="Times New Roman"/>
        </w:rPr>
        <w:t>educação.</w:t>
      </w:r>
      <w:r w:rsidRPr="2DA7D01D">
        <w:rPr>
          <w:rFonts w:eastAsia="Times New Roman"/>
        </w:rPr>
        <w:t xml:space="preserve"> A partir da autobiografia das docentes espera-se analisar as experiências que as constituíram como sujeitos, professoras e pesquisadoras no campo da Educação Estatística. As narrativas apresentam tanto os sentimentos, memórias e experiências das docentes que as levaram ao campo da </w:t>
      </w:r>
      <w:r w:rsidR="20B2B3AA" w:rsidRPr="20B2B3AA">
        <w:rPr>
          <w:rFonts w:eastAsia="Times New Roman"/>
        </w:rPr>
        <w:t>educação</w:t>
      </w:r>
      <w:r w:rsidRPr="2DA7D01D">
        <w:rPr>
          <w:rFonts w:eastAsia="Times New Roman"/>
        </w:rPr>
        <w:t xml:space="preserve"> desde a infância, quanto os lugares e pessoas que marcaram essas experiências. Em suma, percebeu-se que o sujeito professor </w:t>
      </w:r>
      <w:proofErr w:type="gramStart"/>
      <w:r w:rsidRPr="2DA7D01D">
        <w:rPr>
          <w:rFonts w:eastAsia="Times New Roman"/>
        </w:rPr>
        <w:t>constitui-se</w:t>
      </w:r>
      <w:proofErr w:type="gramEnd"/>
      <w:r w:rsidRPr="2DA7D01D">
        <w:rPr>
          <w:rFonts w:eastAsia="Times New Roman"/>
        </w:rPr>
        <w:t xml:space="preserve"> não somente a partir da conclusão de um curso de graduação, mas sim, ao longo de toda a sua história de vida, das suas experiências com os outros desde a infância, com seus professores e colegas, na interação com seus pares, envolvendo aspectos afetivos que vão direcionando os sujeitos para esta ou aquela área, que nesse caso, culminou na pesquisa científica no campo da Educação Estatística.</w:t>
      </w:r>
    </w:p>
    <w:p w14:paraId="231C6A75" w14:textId="7B2D2D3D" w:rsidR="2DA7D01D" w:rsidRDefault="2DA7D01D" w:rsidP="2DA7D01D">
      <w:pPr>
        <w:spacing w:line="240" w:lineRule="auto"/>
        <w:ind w:firstLine="0"/>
        <w:rPr>
          <w:rFonts w:eastAsia="Times New Roman"/>
          <w:b/>
          <w:bCs/>
        </w:rPr>
      </w:pPr>
    </w:p>
    <w:p w14:paraId="3505A3DC" w14:textId="1662112E" w:rsidR="61805165" w:rsidRDefault="61805165" w:rsidP="61805165">
      <w:pPr>
        <w:spacing w:line="240" w:lineRule="auto"/>
        <w:ind w:firstLine="0"/>
        <w:rPr>
          <w:rFonts w:eastAsia="Times New Roman"/>
        </w:rPr>
      </w:pPr>
      <w:r w:rsidRPr="61805165">
        <w:rPr>
          <w:rFonts w:eastAsia="Times New Roman"/>
          <w:b/>
          <w:bCs/>
        </w:rPr>
        <w:t xml:space="preserve">Palavras-chave: </w:t>
      </w:r>
      <w:r w:rsidRPr="61805165">
        <w:rPr>
          <w:rFonts w:eastAsia="Times New Roman"/>
        </w:rPr>
        <w:t>narrativa; trajetória docente; experiências docentes; educação estatística.</w:t>
      </w:r>
    </w:p>
    <w:p w14:paraId="47BA9BC2" w14:textId="3874B827" w:rsidR="61805165" w:rsidRDefault="61805165" w:rsidP="5A18A511">
      <w:pPr>
        <w:spacing w:line="240" w:lineRule="auto"/>
        <w:ind w:firstLine="0"/>
        <w:rPr>
          <w:rFonts w:eastAsia="Times New Roman"/>
        </w:rPr>
      </w:pPr>
    </w:p>
    <w:p w14:paraId="38D49483" w14:textId="3A79B220" w:rsidR="5A18A511" w:rsidRDefault="5A18A511" w:rsidP="5A18A511">
      <w:pPr>
        <w:spacing w:line="240" w:lineRule="auto"/>
        <w:ind w:firstLine="0"/>
        <w:jc w:val="center"/>
        <w:rPr>
          <w:rFonts w:eastAsia="Times New Roman"/>
          <w:b/>
          <w:bCs/>
          <w:sz w:val="28"/>
          <w:szCs w:val="28"/>
        </w:rPr>
      </w:pPr>
      <w:r w:rsidRPr="5A18A511">
        <w:rPr>
          <w:rFonts w:eastAsia="Times New Roman"/>
          <w:b/>
          <w:bCs/>
          <w:sz w:val="28"/>
          <w:szCs w:val="28"/>
        </w:rPr>
        <w:t xml:space="preserve">The </w:t>
      </w:r>
      <w:proofErr w:type="spellStart"/>
      <w:r w:rsidRPr="5A18A511">
        <w:rPr>
          <w:rFonts w:eastAsia="Times New Roman"/>
          <w:b/>
          <w:bCs/>
          <w:sz w:val="28"/>
          <w:szCs w:val="28"/>
        </w:rPr>
        <w:t>academic</w:t>
      </w:r>
      <w:proofErr w:type="spellEnd"/>
      <w:r w:rsidRPr="5A18A511">
        <w:rPr>
          <w:rFonts w:eastAsia="Times New Roman"/>
          <w:b/>
          <w:bCs/>
          <w:sz w:val="28"/>
          <w:szCs w:val="28"/>
        </w:rPr>
        <w:t xml:space="preserve"> </w:t>
      </w:r>
      <w:proofErr w:type="spellStart"/>
      <w:r w:rsidRPr="5A18A511">
        <w:rPr>
          <w:rFonts w:eastAsia="Times New Roman"/>
          <w:b/>
          <w:bCs/>
          <w:sz w:val="28"/>
          <w:szCs w:val="28"/>
        </w:rPr>
        <w:t>and</w:t>
      </w:r>
      <w:proofErr w:type="spellEnd"/>
      <w:r w:rsidRPr="5A18A511">
        <w:rPr>
          <w:rFonts w:eastAsia="Times New Roman"/>
          <w:b/>
          <w:bCs/>
          <w:sz w:val="28"/>
          <w:szCs w:val="28"/>
        </w:rPr>
        <w:t xml:space="preserve"> professional </w:t>
      </w:r>
      <w:proofErr w:type="spellStart"/>
      <w:r w:rsidRPr="5A18A511">
        <w:rPr>
          <w:rFonts w:eastAsia="Times New Roman"/>
          <w:b/>
          <w:bCs/>
          <w:sz w:val="28"/>
          <w:szCs w:val="28"/>
        </w:rPr>
        <w:t>walk</w:t>
      </w:r>
      <w:proofErr w:type="spellEnd"/>
      <w:r w:rsidRPr="5A18A511">
        <w:rPr>
          <w:rFonts w:eastAsia="Times New Roman"/>
          <w:b/>
          <w:bCs/>
          <w:sz w:val="28"/>
          <w:szCs w:val="28"/>
        </w:rPr>
        <w:t xml:space="preserve"> </w:t>
      </w:r>
      <w:proofErr w:type="spellStart"/>
      <w:r w:rsidRPr="5A18A511">
        <w:rPr>
          <w:rFonts w:eastAsia="Times New Roman"/>
          <w:b/>
          <w:bCs/>
          <w:sz w:val="28"/>
          <w:szCs w:val="28"/>
        </w:rPr>
        <w:t>of</w:t>
      </w:r>
      <w:proofErr w:type="spellEnd"/>
      <w:r w:rsidRPr="5A18A511">
        <w:rPr>
          <w:rFonts w:eastAsia="Times New Roman"/>
          <w:b/>
          <w:bCs/>
          <w:sz w:val="28"/>
          <w:szCs w:val="28"/>
        </w:rPr>
        <w:t xml:space="preserve"> </w:t>
      </w:r>
      <w:proofErr w:type="spellStart"/>
      <w:r w:rsidRPr="5A18A511">
        <w:rPr>
          <w:rFonts w:eastAsia="Times New Roman"/>
          <w:b/>
          <w:bCs/>
          <w:sz w:val="28"/>
          <w:szCs w:val="28"/>
        </w:rPr>
        <w:t>two</w:t>
      </w:r>
      <w:proofErr w:type="spellEnd"/>
      <w:r w:rsidRPr="5A18A511">
        <w:rPr>
          <w:rFonts w:eastAsia="Times New Roman"/>
          <w:b/>
          <w:bCs/>
          <w:sz w:val="28"/>
          <w:szCs w:val="28"/>
        </w:rPr>
        <w:t xml:space="preserve"> </w:t>
      </w:r>
      <w:proofErr w:type="spellStart"/>
      <w:r w:rsidRPr="5A18A511">
        <w:rPr>
          <w:rFonts w:eastAsia="Times New Roman"/>
          <w:b/>
          <w:bCs/>
          <w:sz w:val="28"/>
          <w:szCs w:val="28"/>
        </w:rPr>
        <w:t>teachers</w:t>
      </w:r>
      <w:proofErr w:type="spellEnd"/>
      <w:r w:rsidRPr="5A18A511">
        <w:rPr>
          <w:rFonts w:eastAsia="Times New Roman"/>
          <w:b/>
          <w:bCs/>
          <w:sz w:val="28"/>
          <w:szCs w:val="28"/>
        </w:rPr>
        <w:t xml:space="preserve"> in </w:t>
      </w:r>
      <w:proofErr w:type="spellStart"/>
      <w:r w:rsidRPr="5A18A511">
        <w:rPr>
          <w:rFonts w:eastAsia="Times New Roman"/>
          <w:b/>
          <w:bCs/>
          <w:sz w:val="28"/>
          <w:szCs w:val="28"/>
        </w:rPr>
        <w:t>Statistical</w:t>
      </w:r>
      <w:proofErr w:type="spellEnd"/>
      <w:r w:rsidRPr="5A18A511">
        <w:rPr>
          <w:rFonts w:eastAsia="Times New Roman"/>
          <w:b/>
          <w:bCs/>
          <w:sz w:val="28"/>
          <w:szCs w:val="28"/>
        </w:rPr>
        <w:t xml:space="preserve"> </w:t>
      </w:r>
      <w:proofErr w:type="spellStart"/>
      <w:r w:rsidRPr="5A18A511">
        <w:rPr>
          <w:rFonts w:eastAsia="Times New Roman"/>
          <w:b/>
          <w:bCs/>
          <w:sz w:val="28"/>
          <w:szCs w:val="28"/>
        </w:rPr>
        <w:t>Education</w:t>
      </w:r>
      <w:proofErr w:type="spellEnd"/>
    </w:p>
    <w:p w14:paraId="46F507B3" w14:textId="4F4BA2BB" w:rsidR="5A18A511" w:rsidRDefault="5A18A511" w:rsidP="5A18A511">
      <w:pPr>
        <w:spacing w:line="240" w:lineRule="auto"/>
        <w:ind w:firstLine="0"/>
        <w:rPr>
          <w:rFonts w:eastAsia="Times New Roman"/>
        </w:rPr>
      </w:pPr>
    </w:p>
    <w:p w14:paraId="2F1C9D02" w14:textId="2ED89612" w:rsidR="61805165" w:rsidRDefault="61805165" w:rsidP="61805165">
      <w:pPr>
        <w:spacing w:line="240" w:lineRule="auto"/>
        <w:ind w:firstLine="0"/>
        <w:jc w:val="center"/>
      </w:pPr>
      <w:r w:rsidRPr="61805165">
        <w:rPr>
          <w:b/>
          <w:bCs/>
        </w:rPr>
        <w:t>ABSTRACT</w:t>
      </w:r>
    </w:p>
    <w:p w14:paraId="55212911" w14:textId="7BE34FDB" w:rsidR="61805165" w:rsidRDefault="61805165" w:rsidP="61805165">
      <w:pPr>
        <w:spacing w:line="240" w:lineRule="auto"/>
        <w:ind w:firstLine="0"/>
        <w:jc w:val="center"/>
      </w:pPr>
    </w:p>
    <w:p w14:paraId="15F76A81" w14:textId="11F9720B" w:rsidR="61805165" w:rsidRDefault="5A18A511" w:rsidP="5A18A511">
      <w:pPr>
        <w:spacing w:line="240" w:lineRule="auto"/>
        <w:ind w:firstLine="0"/>
        <w:rPr>
          <w:rFonts w:eastAsia="Times New Roman"/>
          <w:highlight w:val="yellow"/>
          <w:lang w:val="en-US"/>
        </w:rPr>
      </w:pPr>
      <w:r w:rsidRPr="5A18A511">
        <w:rPr>
          <w:rFonts w:eastAsia="Times New Roman"/>
          <w:lang w:val="en-US"/>
        </w:rPr>
        <w:t xml:space="preserve">This paper presents the trajectory and experiences of two teachers, authors of the same, narrating from the three-dimensional space of the research, the meeting of the teachers with the subjects studied in the postgraduate, as well as, the doings, comings and goings that the led to the field of </w:t>
      </w:r>
      <w:r w:rsidR="20B2B3AA" w:rsidRPr="20B2B3AA">
        <w:rPr>
          <w:rFonts w:eastAsia="Times New Roman"/>
          <w:lang w:val="en-US"/>
        </w:rPr>
        <w:t>education.</w:t>
      </w:r>
      <w:r w:rsidRPr="5A18A511">
        <w:rPr>
          <w:rFonts w:eastAsia="Times New Roman"/>
          <w:lang w:val="en-US"/>
        </w:rPr>
        <w:t xml:space="preserve"> From the autobiography of the teachers it is hoped to analyze the experiences that constituted them as subjects, teachers and researchers in the field of Statistical Education. The narratives present both the feelings, memories and experiences of teachers that have taken them to the field of </w:t>
      </w:r>
      <w:r w:rsidR="20B2B3AA" w:rsidRPr="20B2B3AA">
        <w:rPr>
          <w:rFonts w:eastAsia="Times New Roman"/>
          <w:lang w:val="en-US"/>
        </w:rPr>
        <w:t>education</w:t>
      </w:r>
      <w:r w:rsidRPr="5A18A511">
        <w:rPr>
          <w:rFonts w:eastAsia="Times New Roman"/>
          <w:lang w:val="en-US"/>
        </w:rPr>
        <w:t xml:space="preserve"> since childhood, as well as the places and people that marked these experiences. In short, it was perceived that the teacher subject is constituted not only from the conclusion of an undergraduate course, but, throughout his life history, from his experiences with others from childhood, with his teachers and colleagues in the interaction with their peers, involving affective aspects that will direct the subjects to this or that area, which in this case culminated in the scientific research in the field of Statistical Education.</w:t>
      </w:r>
    </w:p>
    <w:p w14:paraId="4994F85B" w14:textId="583ABB34" w:rsidR="2DA7D01D" w:rsidRDefault="2DA7D01D" w:rsidP="2DA7D01D">
      <w:pPr>
        <w:spacing w:line="240" w:lineRule="auto"/>
        <w:ind w:firstLine="0"/>
        <w:rPr>
          <w:rFonts w:eastAsia="Times New Roman"/>
          <w:highlight w:val="yellow"/>
          <w:lang w:val="en-US"/>
        </w:rPr>
      </w:pPr>
    </w:p>
    <w:p w14:paraId="4A68545C" w14:textId="04C08E9C" w:rsidR="006B37B6" w:rsidRDefault="2DA7D01D" w:rsidP="2DA7D01D">
      <w:pPr>
        <w:spacing w:line="240" w:lineRule="auto"/>
        <w:ind w:firstLine="0"/>
      </w:pPr>
      <w:r w:rsidRPr="2DA7D01D">
        <w:rPr>
          <w:rFonts w:eastAsia="Times New Roman"/>
          <w:b/>
          <w:bCs/>
          <w:lang w:val="en-US"/>
        </w:rPr>
        <w:t>Keywords</w:t>
      </w:r>
      <w:r w:rsidRPr="2DA7D01D">
        <w:rPr>
          <w:rFonts w:eastAsia="Times New Roman"/>
          <w:lang w:val="en-US"/>
        </w:rPr>
        <w:t>: narrative; teaching trajectory; teaching experiences; statistical education.</w:t>
      </w:r>
    </w:p>
    <w:p w14:paraId="5C989CBB" w14:textId="6BEB8389" w:rsidR="2DA7D01D" w:rsidRDefault="2DA7D01D" w:rsidP="5A18A511">
      <w:pPr>
        <w:spacing w:line="240" w:lineRule="auto"/>
        <w:ind w:firstLine="0"/>
        <w:rPr>
          <w:rFonts w:eastAsia="Times New Roman"/>
          <w:lang w:val="en-US"/>
        </w:rPr>
      </w:pPr>
    </w:p>
    <w:p w14:paraId="5B05AFB0" w14:textId="3FC70FEF" w:rsidR="5A18A511" w:rsidRDefault="7E40274A" w:rsidP="7E40274A">
      <w:pPr>
        <w:spacing w:line="240" w:lineRule="auto"/>
        <w:ind w:firstLine="0"/>
        <w:jc w:val="center"/>
        <w:rPr>
          <w:rFonts w:eastAsia="Times New Roman"/>
          <w:b/>
          <w:bCs/>
          <w:sz w:val="28"/>
          <w:szCs w:val="28"/>
          <w:lang w:val="es-419"/>
        </w:rPr>
      </w:pPr>
      <w:r w:rsidRPr="7E40274A">
        <w:rPr>
          <w:rFonts w:eastAsia="Times New Roman"/>
          <w:b/>
          <w:bCs/>
          <w:sz w:val="28"/>
          <w:szCs w:val="28"/>
          <w:lang w:val="es-419"/>
        </w:rPr>
        <w:t>El caminar académico y profesional de dos profesoras en Educación Estadística</w:t>
      </w:r>
    </w:p>
    <w:p w14:paraId="566AED70" w14:textId="0D126CC0" w:rsidR="5A18A511" w:rsidRDefault="5A18A511" w:rsidP="5A18A511">
      <w:pPr>
        <w:spacing w:line="240" w:lineRule="auto"/>
        <w:ind w:firstLine="0"/>
        <w:jc w:val="center"/>
        <w:rPr>
          <w:rFonts w:eastAsia="Times New Roman"/>
          <w:b/>
          <w:bCs/>
          <w:sz w:val="28"/>
          <w:szCs w:val="28"/>
          <w:lang w:val="en-US"/>
        </w:rPr>
      </w:pPr>
    </w:p>
    <w:p w14:paraId="1F793B1F" w14:textId="55D8CE92" w:rsidR="006B37B6" w:rsidRDefault="2DA7D01D" w:rsidP="2DA7D01D">
      <w:pPr>
        <w:spacing w:line="240" w:lineRule="auto"/>
        <w:jc w:val="center"/>
      </w:pPr>
      <w:r w:rsidRPr="2DA7D01D">
        <w:rPr>
          <w:b/>
          <w:bCs/>
        </w:rPr>
        <w:t>RESUMEN</w:t>
      </w:r>
    </w:p>
    <w:p w14:paraId="5990A812" w14:textId="7320EA2D" w:rsidR="2DA7D01D" w:rsidRDefault="2DA7D01D" w:rsidP="2DA7D01D">
      <w:pPr>
        <w:spacing w:line="240" w:lineRule="auto"/>
        <w:jc w:val="center"/>
        <w:rPr>
          <w:b/>
          <w:bCs/>
        </w:rPr>
      </w:pPr>
    </w:p>
    <w:p w14:paraId="04F6A553" w14:textId="7D001A8E" w:rsidR="2DA7D01D" w:rsidRDefault="5A18A511" w:rsidP="5A18A511">
      <w:pPr>
        <w:spacing w:line="240" w:lineRule="auto"/>
        <w:ind w:firstLine="0"/>
        <w:rPr>
          <w:rFonts w:eastAsia="Times New Roman"/>
          <w:szCs w:val="24"/>
          <w:lang w:val="es-419"/>
        </w:rPr>
      </w:pPr>
      <w:r w:rsidRPr="5A18A511">
        <w:rPr>
          <w:rFonts w:eastAsia="Times New Roman"/>
          <w:szCs w:val="24"/>
          <w:lang w:val="es-419"/>
        </w:rPr>
        <w:t xml:space="preserve">Este artículo presenta la trayectoria y las experiencias de dos profesoras, autoras de lo mismo, que narran desde el espacio tridimensional de la investigación, el encuentro de las docentes con las temáticas estudiadas en el posgrado, bien como, sobre los haceres, idas y venidas que las llevaron al campo de la educación. Desde la autobiografía de las docentes se espera analizar las experiencias que las constituyeron como sujetos, profesoras e investigadoras en el campo de la Educación Estadística. Las narrativas presentan tanto los sentimientos, memorias y experiencias de las docentes que las llevaron al campo de la </w:t>
      </w:r>
      <w:r w:rsidR="20B2B3AA" w:rsidRPr="20B2B3AA">
        <w:rPr>
          <w:rFonts w:eastAsia="Times New Roman"/>
          <w:szCs w:val="24"/>
          <w:lang w:val="es-419"/>
        </w:rPr>
        <w:t>educación</w:t>
      </w:r>
      <w:r w:rsidRPr="5A18A511">
        <w:rPr>
          <w:rFonts w:eastAsia="Times New Roman"/>
          <w:szCs w:val="24"/>
          <w:lang w:val="es-419"/>
        </w:rPr>
        <w:t xml:space="preserve"> desde la niñez, como los lugares y personas que marcaron esas experiencias. En resumen, se percibió que el sujeto profesor se constituye no solamente desde la conclusión de un curso de graduación, pero sí, a lo largo de toda su historia de vida, de sus experiencias con los otros desde la niñez, con sus profesores y colegas, en la interacción con sus pares, involucrando aspectos afectivos que van direccionando los sujetos para esta o aquella área, que, en este caso, culminó en la investigación científica en el campo de la Educación Estadística. </w:t>
      </w:r>
    </w:p>
    <w:p w14:paraId="3E2A4AF0" w14:textId="6B19F153" w:rsidR="2DA7D01D" w:rsidRDefault="2DA7D01D" w:rsidP="5A18A511">
      <w:pPr>
        <w:spacing w:line="240" w:lineRule="auto"/>
        <w:ind w:firstLine="0"/>
        <w:rPr>
          <w:rFonts w:eastAsia="Times New Roman"/>
          <w:b/>
          <w:bCs/>
          <w:szCs w:val="24"/>
          <w:lang w:val="es-419"/>
        </w:rPr>
      </w:pPr>
    </w:p>
    <w:p w14:paraId="5947C9BD" w14:textId="4212EB89" w:rsidR="2DA7D01D" w:rsidRDefault="5A18A511" w:rsidP="5A18A511">
      <w:pPr>
        <w:spacing w:line="240" w:lineRule="auto"/>
        <w:ind w:firstLine="0"/>
        <w:rPr>
          <w:rFonts w:eastAsia="Times New Roman"/>
          <w:szCs w:val="24"/>
          <w:lang w:val="es-419"/>
        </w:rPr>
      </w:pPr>
      <w:r w:rsidRPr="5A18A511">
        <w:rPr>
          <w:rFonts w:eastAsia="Times New Roman"/>
          <w:b/>
          <w:bCs/>
          <w:szCs w:val="24"/>
          <w:lang w:val="es-419"/>
        </w:rPr>
        <w:t>Palabras clave</w:t>
      </w:r>
      <w:r w:rsidRPr="5A18A511">
        <w:rPr>
          <w:rFonts w:eastAsia="Times New Roman"/>
          <w:szCs w:val="24"/>
          <w:lang w:val="es-419"/>
        </w:rPr>
        <w:t>: narrativa, trayectoria docente, experiencias docentes, educación estadística.</w:t>
      </w:r>
    </w:p>
    <w:p w14:paraId="15BCDE39" w14:textId="625787BD" w:rsidR="2DA7D01D" w:rsidRDefault="2DA7D01D" w:rsidP="2DA7D01D">
      <w:pPr>
        <w:jc w:val="center"/>
      </w:pPr>
    </w:p>
    <w:p w14:paraId="1D805440" w14:textId="77777777" w:rsidR="006B37B6" w:rsidRPr="00AA701E" w:rsidRDefault="5A18A511" w:rsidP="2DA7D01D">
      <w:pPr>
        <w:ind w:firstLine="0"/>
        <w:rPr>
          <w:b/>
          <w:bCs/>
        </w:rPr>
      </w:pPr>
      <w:r w:rsidRPr="5A18A511">
        <w:rPr>
          <w:b/>
          <w:bCs/>
        </w:rPr>
        <w:t xml:space="preserve">Introdução </w:t>
      </w:r>
    </w:p>
    <w:p w14:paraId="462EEB7E" w14:textId="42AA428D" w:rsidR="5A18A511" w:rsidRDefault="5A18A511" w:rsidP="5A18A511">
      <w:pPr>
        <w:ind w:firstLine="0"/>
        <w:rPr>
          <w:b/>
          <w:bCs/>
        </w:rPr>
      </w:pPr>
    </w:p>
    <w:p w14:paraId="1827A762" w14:textId="6B461FB1" w:rsidR="00AA701E" w:rsidRDefault="133AC66F" w:rsidP="00AA701E">
      <w:r>
        <w:t>Pensar e escrever narrativamente implica experienciar, relembrar uma experiência e contá-la, considerando alguns termos que compõem o espaço tridimensional de pesquisa narrativa, sendo: pessoal e social (interação); passado, presente e futuro (continuidade); lugar (situação). Com isso, “os estudos têm dimensões e abordam assuntos temporais; focam no pessoal e no social em um balanço adequado para a investigação; e ocorrem em lugares específicos ou sequências de lugares” (</w:t>
      </w:r>
      <w:bookmarkStart w:id="1" w:name="_Hlk536545465"/>
      <w:r>
        <w:t>CLANDININ</w:t>
      </w:r>
      <w:r w:rsidR="003C3B9B">
        <w:t>;</w:t>
      </w:r>
      <w:r>
        <w:t xml:space="preserve"> CONNELLY, 2015</w:t>
      </w:r>
      <w:r w:rsidR="009C1256">
        <w:t>,</w:t>
      </w:r>
      <w:r>
        <w:t xml:space="preserve"> p. 85). </w:t>
      </w:r>
      <w:bookmarkEnd w:id="1"/>
    </w:p>
    <w:p w14:paraId="67318EE0" w14:textId="10197C17" w:rsidR="00AA701E" w:rsidRDefault="5A18A511" w:rsidP="57D661B3">
      <w:r>
        <w:lastRenderedPageBreak/>
        <w:t xml:space="preserve">Considerando o espaço tridimensional de pesquisa narrativa, este artigo apresenta </w:t>
      </w:r>
      <w:r w:rsidRPr="5A18A511">
        <w:rPr>
          <w:rFonts w:eastAsia="Times New Roman"/>
        </w:rPr>
        <w:t>a trajetória e as experiências de duas professoras</w:t>
      </w:r>
      <w:r>
        <w:t xml:space="preserve">, autoras deste artigo, uma pedagoga e uma licenciada em matemática, indicando </w:t>
      </w:r>
      <w:r w:rsidRPr="5A18A511">
        <w:rPr>
          <w:rFonts w:eastAsia="Times New Roman"/>
        </w:rPr>
        <w:t>o encontro destas docentes com as temáticas estudadas na pós-graduação</w:t>
      </w:r>
      <w:r w:rsidR="133AC66F" w:rsidRPr="5A18A511">
        <w:rPr>
          <w:rStyle w:val="Refdenotaderodap"/>
          <w:rFonts w:eastAsia="Times New Roman"/>
        </w:rPr>
        <w:footnoteReference w:id="3"/>
      </w:r>
      <w:r w:rsidRPr="5A18A511">
        <w:rPr>
          <w:rFonts w:eastAsia="Times New Roman"/>
        </w:rPr>
        <w:t xml:space="preserve">, bem como, sobre os fazeres, idas e vindas que as levaram ao campo da educação. Para isso, são narradas </w:t>
      </w:r>
      <w:r>
        <w:t>as experiências que as constituíram como sujeitos, professoras e pesquisadoras no campo da Educação Estatística.</w:t>
      </w:r>
    </w:p>
    <w:p w14:paraId="024B2DB7" w14:textId="1BFA912B" w:rsidR="00AA701E" w:rsidRDefault="7E40274A" w:rsidP="17382A06">
      <w:r w:rsidRPr="7E40274A">
        <w:rPr>
          <w:rFonts w:eastAsia="Times New Roman"/>
        </w:rPr>
        <w:t xml:space="preserve"> </w:t>
      </w:r>
      <w:r>
        <w:t xml:space="preserve">A intersecção do caminhar destas professoras encontra-se no interesse e na preocupação em investigar os processos de ensinar e aprender estatística. Com isso, as pesquisas estão relacionadas a estudantes da educação básica </w:t>
      </w:r>
      <w:r w:rsidRPr="7E40274A">
        <w:rPr>
          <w:rFonts w:eastAsia="Times New Roman"/>
        </w:rPr>
        <w:t>–</w:t>
      </w:r>
      <w:r>
        <w:t xml:space="preserve"> dos anos iniciais e do ensino fundamental e processos formativos com professores em contextos colaborativos.</w:t>
      </w:r>
    </w:p>
    <w:p w14:paraId="2DA156B7" w14:textId="7DA1E47E" w:rsidR="00AA701E" w:rsidRDefault="2DA7D01D" w:rsidP="57D661B3">
      <w:r>
        <w:t>A Educação Estatística, área de interesse destas pesquisadoras, tem como propósito “estudar e compreender como as pessoas ensinam e aprendem Estatística, o que envolve os aspectos cognitivos e afetivos do ensino-aprendizagem, além da epistemologia dos conceitos estatísticos e o desenvolvimento de métodos e materiais de ensino” (CAZORLA</w:t>
      </w:r>
      <w:r w:rsidR="07E77337">
        <w:t>;</w:t>
      </w:r>
      <w:r>
        <w:t xml:space="preserve"> KATAOKA</w:t>
      </w:r>
      <w:r w:rsidR="217E4497">
        <w:t>;</w:t>
      </w:r>
      <w:r>
        <w:t xml:space="preserve"> SILVA, 2010, p. 22-23). Neste caso, </w:t>
      </w:r>
      <w:r w:rsidRPr="2DA7D01D">
        <w:rPr>
          <w:rFonts w:eastAsia="Times New Roman"/>
        </w:rPr>
        <w:t xml:space="preserve">“A Educação Estatística não apenas auxilia a leitura e a interpretação de dados, mas fornece a habilidade para que uma pessoa possa analisar e relacionar criticamente os dados apresentados, questionando e até mesmo ponderando sua veracidade” (LOPES, 2010, p. 52). </w:t>
      </w:r>
      <w:r>
        <w:t xml:space="preserve">Logo, diferencia-se da </w:t>
      </w:r>
      <w:r w:rsidR="01DE8112">
        <w:t>estatística</w:t>
      </w:r>
      <w:r>
        <w:t xml:space="preserve">, como método estatístico, a qual se configura como base para o desenvolvimento de métodos científicos (BATANERO, 2001). </w:t>
      </w:r>
    </w:p>
    <w:p w14:paraId="21886407" w14:textId="5214600F" w:rsidR="00AA701E" w:rsidRPr="00907D9B" w:rsidRDefault="7E40274A" w:rsidP="00AA701E">
      <w:pPr>
        <w:ind w:firstLine="708"/>
      </w:pPr>
      <w:r>
        <w:t xml:space="preserve">A partir deste entendimento ressalta-se que a </w:t>
      </w:r>
      <w:r w:rsidR="01DE8112">
        <w:t>estatística</w:t>
      </w:r>
      <w:r>
        <w:t xml:space="preserve"> está preconizada nos documentos oficiais que regem a educação básica brasileira. Primeiramente, nos </w:t>
      </w:r>
      <w:r w:rsidRPr="7E40274A">
        <w:rPr>
          <w:rFonts w:eastAsia="Times New Roman"/>
        </w:rPr>
        <w:t xml:space="preserve">Parâmetros Curriculares Nacionais – PCN </w:t>
      </w:r>
      <w:r>
        <w:t>(BRASIL, 1997; 1998; 2000; 2006) e, mais recentemente, na Base Nacional Comum Curricular – BNCC (BRASIL, 2018).</w:t>
      </w:r>
    </w:p>
    <w:p w14:paraId="2544A524" w14:textId="58B8B8C3" w:rsidR="00AA701E" w:rsidRDefault="7E40274A" w:rsidP="7E40274A">
      <w:pPr>
        <w:rPr>
          <w:rFonts w:eastAsia="Times New Roman"/>
        </w:rPr>
      </w:pPr>
      <w:r w:rsidRPr="7E40274A">
        <w:rPr>
          <w:rFonts w:eastAsia="Times New Roman"/>
        </w:rPr>
        <w:t xml:space="preserve">Nos PCN, a </w:t>
      </w:r>
      <w:r w:rsidR="01DE8112" w:rsidRPr="01DE8112">
        <w:rPr>
          <w:rFonts w:eastAsia="Times New Roman"/>
        </w:rPr>
        <w:t>estatística</w:t>
      </w:r>
      <w:r w:rsidRPr="7E40274A">
        <w:rPr>
          <w:rFonts w:eastAsia="Times New Roman"/>
        </w:rPr>
        <w:t xml:space="preserve"> foi inserida, na área da </w:t>
      </w:r>
      <w:r w:rsidR="37BAF968" w:rsidRPr="37BAF968">
        <w:rPr>
          <w:rFonts w:eastAsia="Times New Roman"/>
        </w:rPr>
        <w:t>matemática</w:t>
      </w:r>
      <w:r w:rsidRPr="7E40274A">
        <w:rPr>
          <w:rFonts w:eastAsia="Times New Roman"/>
        </w:rPr>
        <w:t xml:space="preserve">, especificamente em 1997, orientando o ensino nos anos iniciais do ensino fundamental. Nesse documento, também foram pautados alguns princípios que, dentre eles, um em especial, recomenda que as práticas de </w:t>
      </w:r>
      <w:r w:rsidR="37BAF968" w:rsidRPr="37BAF968">
        <w:rPr>
          <w:rFonts w:eastAsia="Times New Roman"/>
        </w:rPr>
        <w:t>matemática</w:t>
      </w:r>
      <w:r w:rsidRPr="7E40274A">
        <w:rPr>
          <w:rFonts w:eastAsia="Times New Roman"/>
        </w:rPr>
        <w:t xml:space="preserve"> no cotidiano escolar não podem instigar nos alunos um olhar para os objetos prontos e definitivos. Com isso, espera-se que a prática pedagógica do professor, desse nível de ensino, possibilite a construção e a apropriação de um conhecimento pelo aluno, que se servirá dele para compreender e transformar a própria realidade (BRASIL, 1997).</w:t>
      </w:r>
    </w:p>
    <w:p w14:paraId="049F44B4" w14:textId="741E2AFB" w:rsidR="003D0148" w:rsidRDefault="7E40274A" w:rsidP="7E40274A">
      <w:pPr>
        <w:rPr>
          <w:rFonts w:eastAsia="Times New Roman"/>
        </w:rPr>
      </w:pPr>
      <w:r>
        <w:lastRenderedPageBreak/>
        <w:t xml:space="preserve">Para os anos finais do ensino fundamental, a </w:t>
      </w:r>
      <w:r w:rsidR="01DE8112">
        <w:t>estatística</w:t>
      </w:r>
      <w:r>
        <w:t xml:space="preserve"> encontra-se, juntamente com a</w:t>
      </w:r>
      <w:r w:rsidRPr="7E40274A">
        <w:rPr>
          <w:rFonts w:eastAsia="Times New Roman"/>
        </w:rPr>
        <w:t xml:space="preserve"> </w:t>
      </w:r>
      <w:r w:rsidR="01DE8112" w:rsidRPr="01DE8112">
        <w:rPr>
          <w:rFonts w:eastAsia="Times New Roman"/>
        </w:rPr>
        <w:t>probabilidade</w:t>
      </w:r>
      <w:r w:rsidRPr="7E40274A">
        <w:rPr>
          <w:rFonts w:eastAsia="Times New Roman"/>
        </w:rPr>
        <w:t xml:space="preserve"> e a </w:t>
      </w:r>
      <w:r w:rsidR="01DE8112" w:rsidRPr="01DE8112">
        <w:rPr>
          <w:rFonts w:eastAsia="Times New Roman"/>
        </w:rPr>
        <w:t>combinatória</w:t>
      </w:r>
      <w:r w:rsidRPr="7E40274A">
        <w:rPr>
          <w:rFonts w:eastAsia="Times New Roman"/>
        </w:rPr>
        <w:t xml:space="preserve">, no bloco denominado “Tratamento da Informação”. Neste caso, em relação à </w:t>
      </w:r>
      <w:r w:rsidR="01DE8112" w:rsidRPr="01DE8112">
        <w:rPr>
          <w:rFonts w:eastAsia="Times New Roman"/>
        </w:rPr>
        <w:t>estatística</w:t>
      </w:r>
      <w:r w:rsidRPr="7E40274A">
        <w:rPr>
          <w:rFonts w:eastAsia="Times New Roman"/>
        </w:rPr>
        <w:t>, espera-se que o estudante possa “construir procedimentos para coletar, organizar, comunicar dados, utilizando tabelas, gráficos e representações que aparecem frequentemente em seu dia a dia”, assim como, o cálculo de “medidas estatísticas como média, mediana e moda com o objetivo de fornecer novos elementos para interpretar dados estatísticos” (BRASIL, 1998, p.</w:t>
      </w:r>
      <w:r w:rsidR="009C1256">
        <w:rPr>
          <w:rFonts w:eastAsia="Times New Roman"/>
        </w:rPr>
        <w:t xml:space="preserve"> </w:t>
      </w:r>
      <w:r w:rsidRPr="7E40274A">
        <w:rPr>
          <w:rFonts w:eastAsia="Times New Roman"/>
        </w:rPr>
        <w:t>52), habilidades estas, que devem ser aprimoradas no ensino médio (BRASIL, 2000; 2006).</w:t>
      </w:r>
    </w:p>
    <w:p w14:paraId="2E4ADECB" w14:textId="41731109" w:rsidR="003D0148" w:rsidRDefault="7E40274A" w:rsidP="7E40274A">
      <w:pPr>
        <w:rPr>
          <w:rFonts w:eastAsia="Times New Roman"/>
          <w:color w:val="000000" w:themeColor="text1"/>
        </w:rPr>
      </w:pPr>
      <w:r w:rsidRPr="7E40274A">
        <w:rPr>
          <w:rFonts w:eastAsia="Times New Roman"/>
          <w:color w:val="000000" w:themeColor="text1"/>
        </w:rPr>
        <w:t xml:space="preserve">Mais recentemente, </w:t>
      </w:r>
      <w:r w:rsidRPr="7E40274A">
        <w:rPr>
          <w:rFonts w:eastAsia="Times New Roman"/>
        </w:rPr>
        <w:t>a BNCC apresentou, c</w:t>
      </w:r>
      <w:r w:rsidRPr="7E40274A">
        <w:rPr>
          <w:rFonts w:eastAsia="Times New Roman"/>
          <w:color w:val="000000" w:themeColor="text1"/>
        </w:rPr>
        <w:t xml:space="preserve">omo objetivos para o ensino de </w:t>
      </w:r>
      <w:r w:rsidR="3CA20F99" w:rsidRPr="3CA20F99">
        <w:rPr>
          <w:rFonts w:eastAsia="Times New Roman"/>
          <w:color w:val="000000" w:themeColor="text1"/>
        </w:rPr>
        <w:t>matemática</w:t>
      </w:r>
      <w:r w:rsidRPr="7E40274A">
        <w:rPr>
          <w:rFonts w:eastAsia="Times New Roman"/>
          <w:color w:val="000000" w:themeColor="text1"/>
        </w:rPr>
        <w:t xml:space="preserve"> na educação básica, o estabelecimento de conexões entre os eixos da </w:t>
      </w:r>
      <w:r w:rsidR="3CA20F99" w:rsidRPr="3CA20F99">
        <w:rPr>
          <w:rFonts w:eastAsia="Times New Roman"/>
          <w:color w:val="000000" w:themeColor="text1"/>
        </w:rPr>
        <w:t>matemática</w:t>
      </w:r>
      <w:r w:rsidRPr="7E40274A">
        <w:rPr>
          <w:rFonts w:eastAsia="Times New Roman"/>
          <w:color w:val="000000" w:themeColor="text1"/>
        </w:rPr>
        <w:t xml:space="preserve"> e outras áreas do saber; a </w:t>
      </w:r>
      <w:r w:rsidRPr="7E40274A">
        <w:rPr>
          <w:rFonts w:eastAsia="Times New Roman"/>
        </w:rPr>
        <w:t>resolução de problemas, criação estratégias próprias para a sua resolução, desenvolvendo a sua imaginação e criatividade; raciocínio, o desenvolvimento de abstrações baseadas em situações concretas, generalização, organização e representação; comunicação, utilizando as diversas</w:t>
      </w:r>
      <w:r w:rsidRPr="7E40274A">
        <w:rPr>
          <w:rFonts w:eastAsia="Times New Roman"/>
          <w:color w:val="000000" w:themeColor="text1"/>
        </w:rPr>
        <w:t xml:space="preserve"> formas de linguagem empregadas em matemática; e o uso da argumentação matemática apoiada em vários tipos de raciocínios</w:t>
      </w:r>
      <w:r w:rsidRPr="7E40274A">
        <w:rPr>
          <w:rFonts w:eastAsia="Times New Roman"/>
          <w:color w:val="000000" w:themeColor="text1"/>
          <w:sz w:val="32"/>
          <w:szCs w:val="32"/>
        </w:rPr>
        <w:t xml:space="preserve">. </w:t>
      </w:r>
      <w:r w:rsidRPr="7E40274A">
        <w:rPr>
          <w:rFonts w:eastAsia="Times New Roman"/>
          <w:color w:val="000000" w:themeColor="text1"/>
        </w:rPr>
        <w:t xml:space="preserve">Estes foram organizados em cinco eixos, sendo: </w:t>
      </w:r>
      <w:r w:rsidR="3CA20F99" w:rsidRPr="3CA20F99">
        <w:rPr>
          <w:rFonts w:eastAsia="Times New Roman"/>
          <w:color w:val="000000" w:themeColor="text1"/>
        </w:rPr>
        <w:t>geometria; grandezas</w:t>
      </w:r>
      <w:r w:rsidRPr="7E40274A">
        <w:rPr>
          <w:rFonts w:eastAsia="Times New Roman"/>
          <w:color w:val="000000" w:themeColor="text1"/>
        </w:rPr>
        <w:t xml:space="preserve"> e </w:t>
      </w:r>
      <w:r w:rsidR="3CA20F99" w:rsidRPr="3CA20F99">
        <w:rPr>
          <w:rFonts w:eastAsia="Times New Roman"/>
          <w:color w:val="000000" w:themeColor="text1"/>
        </w:rPr>
        <w:t>medidas; estatística</w:t>
      </w:r>
      <w:r w:rsidRPr="7E40274A">
        <w:rPr>
          <w:rFonts w:eastAsia="Times New Roman"/>
          <w:color w:val="000000" w:themeColor="text1"/>
        </w:rPr>
        <w:t xml:space="preserve"> e </w:t>
      </w:r>
      <w:r w:rsidR="3CA20F99" w:rsidRPr="3CA20F99">
        <w:rPr>
          <w:rFonts w:eastAsia="Times New Roman"/>
          <w:color w:val="000000" w:themeColor="text1"/>
        </w:rPr>
        <w:t>probabilidade; números</w:t>
      </w:r>
      <w:r w:rsidRPr="7E40274A">
        <w:rPr>
          <w:rFonts w:eastAsia="Times New Roman"/>
          <w:color w:val="000000" w:themeColor="text1"/>
        </w:rPr>
        <w:t xml:space="preserve"> e </w:t>
      </w:r>
      <w:r w:rsidR="3CA20F99" w:rsidRPr="3CA20F99">
        <w:rPr>
          <w:rFonts w:eastAsia="Times New Roman"/>
          <w:color w:val="000000" w:themeColor="text1"/>
        </w:rPr>
        <w:t>operações; álgebra</w:t>
      </w:r>
      <w:r w:rsidRPr="7E40274A">
        <w:rPr>
          <w:rFonts w:eastAsia="Times New Roman"/>
          <w:color w:val="000000" w:themeColor="text1"/>
        </w:rPr>
        <w:t xml:space="preserve"> e </w:t>
      </w:r>
      <w:r w:rsidR="3CA20F99" w:rsidRPr="3CA20F99">
        <w:rPr>
          <w:rFonts w:eastAsia="Times New Roman"/>
          <w:color w:val="000000" w:themeColor="text1"/>
        </w:rPr>
        <w:t>funções</w:t>
      </w:r>
      <w:r w:rsidRPr="7E40274A">
        <w:rPr>
          <w:rFonts w:eastAsia="Times New Roman"/>
          <w:color w:val="000000" w:themeColor="text1"/>
        </w:rPr>
        <w:t xml:space="preserve"> (BRASIL, 2018).  </w:t>
      </w:r>
    </w:p>
    <w:p w14:paraId="2D9BA841" w14:textId="29EB2E99" w:rsidR="003D0148" w:rsidRDefault="7E40274A" w:rsidP="7E40274A">
      <w:pPr>
        <w:rPr>
          <w:rFonts w:eastAsia="Times New Roman"/>
        </w:rPr>
      </w:pPr>
      <w:r w:rsidRPr="7E40274A">
        <w:rPr>
          <w:rFonts w:eastAsia="Times New Roman"/>
          <w:color w:val="000000" w:themeColor="text1"/>
        </w:rPr>
        <w:t xml:space="preserve">Concernente aos anos iniciais, a BNCC </w:t>
      </w:r>
      <w:r w:rsidRPr="7E40274A">
        <w:rPr>
          <w:rFonts w:eastAsia="Times New Roman"/>
        </w:rPr>
        <w:t xml:space="preserve">enfatiza o desenvolvimento de habilidades de pesquisa desde o primeiro ano da alfabetização, ainda que de maneira informal e, conforme o aluno avança na sua trajetória escolar são </w:t>
      </w:r>
      <w:r>
        <w:t xml:space="preserve">ampliadas e intensificadas, gradativamente </w:t>
      </w:r>
      <w:r w:rsidRPr="7E40274A">
        <w:rPr>
          <w:rFonts w:eastAsia="Times New Roman"/>
        </w:rPr>
        <w:t>as habilidades referentes à pesquisa científica escolar. Além disso, incluí a construção e interpretação de gráficos e tabelas oriundos de pesquisa tanto no universo da turma, quanto da escola e comunidade, valendo-se de temas transversais e de outras áreas do conhecimento (BRASIL, 2018).</w:t>
      </w:r>
    </w:p>
    <w:p w14:paraId="62079614" w14:textId="552875B1" w:rsidR="57D661B3" w:rsidRDefault="7E40274A" w:rsidP="7E40274A">
      <w:pPr>
        <w:rPr>
          <w:rFonts w:eastAsia="Times New Roman"/>
        </w:rPr>
      </w:pPr>
      <w:r w:rsidRPr="7E40274A">
        <w:rPr>
          <w:rFonts w:eastAsia="Times New Roman"/>
        </w:rPr>
        <w:t>Para os anos finais do ensino fundamental se espera que “os alunos saibam planejar e construir relatórios de pesquisas estatísticas descritivas, incluindo medidas de tendência central e construção de tabelas e diversos tipos de gráfico”. Tal fato requer um planejamento em que possam ser consideradas “questões relevantes e da população a ser pesquisada, a decisão sobre a necessidade ou não de usar amostra e, quando for o caso, a seleção de seus elementos por meio de uma adequada técnica de amostragem” (BRASIL, 2018, p. 275), sendo no ensino médio dada a continuidade, buscando ainda, “a construção de uma visão integrada da matemática, aplicada à realidade, em diferentes contextos” (BRASIL, 2018, p. 528).</w:t>
      </w:r>
    </w:p>
    <w:p w14:paraId="5044FD6F" w14:textId="04CF6753" w:rsidR="00476E43" w:rsidRDefault="3B97E461" w:rsidP="5A18A511">
      <w:pPr>
        <w:rPr>
          <w:b/>
          <w:bCs/>
          <w:color w:val="C45911" w:themeColor="accent2" w:themeShade="BF"/>
        </w:rPr>
      </w:pPr>
      <w:r>
        <w:lastRenderedPageBreak/>
        <w:t xml:space="preserve">A partir deste contexto, </w:t>
      </w:r>
      <w:r w:rsidRPr="3B97E461">
        <w:rPr>
          <w:rFonts w:eastAsia="Times New Roman"/>
          <w:szCs w:val="24"/>
        </w:rPr>
        <w:t>para contemplar o objetivo proposto, n</w:t>
      </w:r>
      <w:r>
        <w:t>as próximas sessões são apresentadas as narrativas das duas professoras</w:t>
      </w:r>
      <w:r w:rsidR="17382A06" w:rsidRPr="3B97E461">
        <w:rPr>
          <w:rStyle w:val="Refdenotaderodap"/>
        </w:rPr>
        <w:footnoteReference w:id="4"/>
      </w:r>
      <w:r>
        <w:t>, escritas em primeira pessoa, as quais dissertam sobre as experiências, memórias e emoções inerentes a constituição do sujeito como pessoa, como professor, outrossim como pesquisadoras da Educação Estatística. Na sequência são indicadas algumas considerações finais.</w:t>
      </w:r>
    </w:p>
    <w:p w14:paraId="0892F8C5" w14:textId="04D4FD0F" w:rsidR="00476E43" w:rsidRDefault="00476E43" w:rsidP="5A18A511">
      <w:pPr>
        <w:ind w:firstLine="0"/>
        <w:rPr>
          <w:b/>
          <w:bCs/>
          <w:color w:val="C45911" w:themeColor="accent2" w:themeShade="BF"/>
        </w:rPr>
      </w:pPr>
    </w:p>
    <w:p w14:paraId="0C7F04E3" w14:textId="2A1A88F6" w:rsidR="00476E43" w:rsidRDefault="7E40274A" w:rsidP="7E40274A">
      <w:pPr>
        <w:ind w:firstLine="0"/>
        <w:rPr>
          <w:b/>
          <w:bCs/>
        </w:rPr>
      </w:pPr>
      <w:r w:rsidRPr="7E40274A">
        <w:rPr>
          <w:b/>
          <w:bCs/>
        </w:rPr>
        <w:t>Da infância à vida adulta: Trajetória acadêmica e profissional da professora Jasmim</w:t>
      </w:r>
    </w:p>
    <w:p w14:paraId="16F37AF8" w14:textId="3BF0B010" w:rsidR="57D661B3" w:rsidRDefault="57D661B3" w:rsidP="57D661B3">
      <w:pPr>
        <w:jc w:val="center"/>
        <w:rPr>
          <w:b/>
          <w:bCs/>
          <w:color w:val="C45911" w:themeColor="accent2" w:themeShade="BF"/>
        </w:rPr>
      </w:pPr>
    </w:p>
    <w:p w14:paraId="7FEB3F6B" w14:textId="70B9A980" w:rsidR="00476E43" w:rsidRDefault="3B97E461" w:rsidP="00476E43">
      <w:r>
        <w:t xml:space="preserve">O presente texto narra a trajetória acadêmica e profissional de Jasmim, os fazeres, idas e vindas, sentimentos e emoções que me levaram até à docência. </w:t>
      </w:r>
    </w:p>
    <w:p w14:paraId="7EECEC98" w14:textId="525F80CE" w:rsidR="00476E43" w:rsidRPr="00732CBA" w:rsidRDefault="7E40274A" w:rsidP="00476E43">
      <w:r>
        <w:t>Comecemos então pela minha escolha profissional. Lembro-me que na infância quando era questionada “</w:t>
      </w:r>
      <w:r w:rsidRPr="3CA20F99">
        <w:rPr>
          <w:i/>
        </w:rPr>
        <w:t>o que queres ser quando crescer?</w:t>
      </w:r>
      <w:r>
        <w:t>” eu respondia “</w:t>
      </w:r>
      <w:r w:rsidRPr="3CA20F99">
        <w:rPr>
          <w:i/>
        </w:rPr>
        <w:t>professora e veterinária</w:t>
      </w:r>
      <w:r>
        <w:t>”. Na época com seis ou sete anos, eu amava o espaço da escola, as interações desse lugar, o cheiro, as cores, os sentimentos que estar e pertencer aquela escola me proporcionavam. Nessa direção, saliento que as palavras determinam nosso pensamento porque não pensamos com pensamentos, mas com palavras, portanto, outrossim tem a ver com as palavras “o modo como nos colocamos diante de nós mesmos, diante dos outros e diante do mundo em que vivemos. E o modo como agimos em relação a tudo isso” (</w:t>
      </w:r>
      <w:bookmarkStart w:id="2" w:name="_Hlk536545535"/>
      <w:r>
        <w:t xml:space="preserve">LARROSA, 2002 </w:t>
      </w:r>
      <w:bookmarkEnd w:id="2"/>
      <w:r>
        <w:t xml:space="preserve">p. 21). Talvez naquela época eu não compreendia todos os sentidos que a palavra professora poderia ter, e a grande responsabilidade que tal profissão apreendia em seu bojo, mas seu segui convicta do que gostaria de ser. </w:t>
      </w:r>
    </w:p>
    <w:p w14:paraId="623D85D1" w14:textId="09ECBBF9" w:rsidR="00476E43" w:rsidRDefault="7E40274A" w:rsidP="00476E43">
      <w:r>
        <w:t>Conforme ia crescendo, pouco a pouco, em torno de 10 ou 11 anos, a minha resposta a essa indagação permanecia quase a mesma, tirando a profissão de veterinária que declinei quando soube que eu precisaria operar os animais, e vê-los, por vezes, morrer. Então mantive minha escolha por ser professora, e continuava gostando de aninais. Certa vez uma prima me disse o seguinte sobre minha escolha profissional: “</w:t>
      </w:r>
      <w:r w:rsidRPr="0389B948">
        <w:rPr>
          <w:i/>
        </w:rPr>
        <w:t xml:space="preserve">toda criança quer ser professora por causa do amor pela sua primeira professora, </w:t>
      </w:r>
      <w:r w:rsidR="0389B948" w:rsidRPr="0389B948">
        <w:rPr>
          <w:i/>
          <w:iCs/>
        </w:rPr>
        <w:t>você</w:t>
      </w:r>
      <w:r w:rsidRPr="0389B948">
        <w:rPr>
          <w:i/>
        </w:rPr>
        <w:t xml:space="preserve"> só está carregando isso por mais tempo</w:t>
      </w:r>
      <w:r>
        <w:t>”. Na época, com 10 anos eu não soube compreender o sentido daquela frase. Lembro de ficar brava com aquele comentário, e responder que eu gostava do ambiente da escola e da ideia de ajudar os outros a estudarem e aprenderem, e que por isso eu queria ser professora, esse era o sentido que eu atribuía naquele momento a essa escolha profissional</w:t>
      </w:r>
      <w:r w:rsidR="00F71C57">
        <w:t>.</w:t>
      </w:r>
      <w:r w:rsidR="00641251">
        <w:t xml:space="preserve"> Nessa direção, </w:t>
      </w:r>
      <w:proofErr w:type="spellStart"/>
      <w:r w:rsidR="00641251">
        <w:t>Larrosa</w:t>
      </w:r>
      <w:proofErr w:type="spellEnd"/>
      <w:r w:rsidR="00641251">
        <w:t xml:space="preserve"> salienta que, </w:t>
      </w:r>
    </w:p>
    <w:p w14:paraId="6D4393D7" w14:textId="575F9BE6" w:rsidR="00476E43" w:rsidRDefault="00641251" w:rsidP="5A18A511">
      <w:pPr>
        <w:autoSpaceDE w:val="0"/>
        <w:autoSpaceDN w:val="0"/>
        <w:adjustRightInd w:val="0"/>
        <w:spacing w:line="240" w:lineRule="auto"/>
        <w:ind w:left="2268" w:firstLine="0"/>
        <w:rPr>
          <w:sz w:val="22"/>
        </w:rPr>
      </w:pPr>
      <w:r>
        <w:rPr>
          <w:sz w:val="22"/>
        </w:rPr>
        <w:lastRenderedPageBreak/>
        <w:t>q</w:t>
      </w:r>
      <w:r w:rsidR="5A18A511" w:rsidRPr="5A18A511">
        <w:rPr>
          <w:sz w:val="22"/>
        </w:rPr>
        <w:t>uando fazemos coisas com as palavras, do que se trata é de como damos sentido ao que somos e ao que nos acontece, de como correlacionamos as palavras e as coisas, de como nomeamos o que vemos ou o que sentimos e de como vemos ou sentimos o que nomeamos (LARROSA, 2002 p. 21)</w:t>
      </w:r>
    </w:p>
    <w:p w14:paraId="548B950B" w14:textId="77777777" w:rsidR="00476E43" w:rsidRPr="00DC1173" w:rsidRDefault="00476E43" w:rsidP="00476E43">
      <w:pPr>
        <w:autoSpaceDE w:val="0"/>
        <w:autoSpaceDN w:val="0"/>
        <w:adjustRightInd w:val="0"/>
        <w:spacing w:line="240" w:lineRule="auto"/>
        <w:ind w:left="2268" w:firstLine="0"/>
        <w:rPr>
          <w:sz w:val="20"/>
          <w:szCs w:val="21"/>
        </w:rPr>
      </w:pPr>
    </w:p>
    <w:p w14:paraId="09E19D3E" w14:textId="46DB318E" w:rsidR="00476E43" w:rsidRDefault="7E40274A" w:rsidP="00476E43">
      <w:r>
        <w:t xml:space="preserve">A forma como sentimos e experenciamos as coisas tendem a modificar-se conforme contamos e recontamos algum fato ou acontecimento como o relatado acima. Neste fato reside a beleza da narrativa, que nos proporciona uma escrita e sentidos dialéticos nela imbricados.  O texto narrativo opera como um instrumento mental de construção de realidade, e dentre outros fatores, </w:t>
      </w:r>
      <w:bookmarkStart w:id="3" w:name="_Hlk536545556"/>
      <w:proofErr w:type="spellStart"/>
      <w:r>
        <w:t>Bruner</w:t>
      </w:r>
      <w:proofErr w:type="spellEnd"/>
      <w:r>
        <w:t xml:space="preserve"> (1991</w:t>
      </w:r>
      <w:r w:rsidR="002E525B">
        <w:t>,</w:t>
      </w:r>
      <w:r>
        <w:t xml:space="preserve"> </w:t>
      </w:r>
      <w:bookmarkEnd w:id="3"/>
      <w:r>
        <w:t>p. 6-7) infere que “narrativas são sobre pessoas que agem em um cenário, e os acontecimentos devem ser pertinentes a seus estados intencionais enquanto estiverem atuando - com suas convicções, desejos, teorias, valores, e assim por diante”.</w:t>
      </w:r>
    </w:p>
    <w:p w14:paraId="2F5A099F" w14:textId="4D2D34F3" w:rsidR="00476E43" w:rsidRDefault="7E40274A" w:rsidP="00476E43">
      <w:r>
        <w:t xml:space="preserve">Hoje, penso e sinto aquela situação de forma diferente. Acredito que em parte minha prima poderia estar certa, tendo em vista que uma parcela do que me fez optar pela docência, advém sim, do tempo em que eu era criança e de como eu me sentia feliz no espaço escolar, a ponto de chorar quando a escola fazia feriadão, ou paralisações, nos quais eu não poderia ir para a escola. Então sim, parte da minha escolha profissional origina-se nesse ideal de infância, na </w:t>
      </w:r>
      <w:proofErr w:type="spellStart"/>
      <w:r>
        <w:t>romantização</w:t>
      </w:r>
      <w:proofErr w:type="spellEnd"/>
      <w:r>
        <w:t xml:space="preserve"> da criança pela sua primeira professora. Com o passar dos anos, esse romance foi amadurecendo, culminando na minha jornada profissional, a começar  pelo Magistério, graduação em Pedagogia, graduação em Psicologia, </w:t>
      </w:r>
      <w:r w:rsidR="04FC7ED7">
        <w:t>mestrado</w:t>
      </w:r>
      <w:r>
        <w:t xml:space="preserve"> em Educação em Ciências e atualmente doutorado em Educação em Ciências e tantos temas que eu gostaria ainda de estudar, para que eu possa me tornar a cada dia uma profissional da educação com mais subsídios para alicerçar a minha prática pedagógica. </w:t>
      </w:r>
    </w:p>
    <w:p w14:paraId="474F860C" w14:textId="7D751D7F" w:rsidR="00476E43" w:rsidRDefault="7E40274A" w:rsidP="00476E43">
      <w:r>
        <w:t xml:space="preserve">A medida que explicamos nossas próprias ações e os eventos humanos que acontecem a nossa volta, principalmente em termos de narrativa, história, drama, é concebível que nossa sensibilidade à narrativa constitua a principal ligação entre nosso próprio sentido de </w:t>
      </w:r>
      <w:r w:rsidRPr="7E40274A">
        <w:rPr>
          <w:i/>
          <w:iCs/>
        </w:rPr>
        <w:t xml:space="preserve">self </w:t>
      </w:r>
      <w:r>
        <w:t xml:space="preserve">e nosso sentido de outros no mundo social à nossa volta (BRUNER, 1997). A narrativa nos permite esse ir e vir, essa flutuação pelos espaços temporais e que implicam diferentes sensações, reações e sentimentos. Lembro-me que na ocasião que minha prima me fez esse apontamento, eu fiquei extremamente furiosa. Tal sentimento, hoje, tornou-se gratidão. A partir da dimensão introspectiva, dissertada por </w:t>
      </w:r>
      <w:proofErr w:type="spellStart"/>
      <w:r>
        <w:t>Clandinin</w:t>
      </w:r>
      <w:proofErr w:type="spellEnd"/>
      <w:r>
        <w:t xml:space="preserve"> e Connelly (2015), uma vez que compreendo, como disse anteriormente, que foi sim, o amor pela minha professora, atrelado ao gosto pelo ambiente escolar e tudo que dele se originava que me fez querer a carreira docente e persistir nesse ideal, buscando a minha profissionalização na área.  </w:t>
      </w:r>
    </w:p>
    <w:p w14:paraId="50D655B2" w14:textId="175FB806" w:rsidR="00476E43" w:rsidRDefault="7E40274A" w:rsidP="00476E43">
      <w:r>
        <w:t xml:space="preserve">Esse espaço me foi tão marcante, que a minha primeira memória de infância diz respeito a uma situação de brincadeira no jardim de infância, como era chamado naquela época, a </w:t>
      </w:r>
      <w:r>
        <w:lastRenderedPageBreak/>
        <w:t xml:space="preserve">educação infantil, eu tinha cinco anos. E brincava com uma boneca de papel, a qual tinha diversas roupinhas, também de papel, que eu dobrava e colocava nela, sendo um brinquedo muito requisitado. Lembro-me da sensação de bem-estar, plenitude e alegria de quando eu conseguia brincar com esse brinquedo. </w:t>
      </w:r>
      <w:proofErr w:type="spellStart"/>
      <w:r>
        <w:t>Larrosa</w:t>
      </w:r>
      <w:proofErr w:type="spellEnd"/>
      <w:r>
        <w:t xml:space="preserve"> (2002) disserta sobre a experiência, caracterizando-a como sendo “o que nos passa, o que nos acontece, o que nos toca. Não o que se passa, não o que acontece, ou o que toca” (p. 21), uma vez que todos os dias se passam muitas coisas, entretanto, ao mesmo tempo, quase nada nos acontece. A experiência com esse brinquedo me tocou, por vários motivos alguns ainda inconscientes, mas penso que pelo sentimento que tal experiência me proporcionou, eu a tenha guardado na memória.</w:t>
      </w:r>
    </w:p>
    <w:p w14:paraId="49A2779D" w14:textId="4D9EF980" w:rsidR="00476E43" w:rsidRDefault="7E40274A" w:rsidP="00476E43">
      <w:r>
        <w:t xml:space="preserve">A partir dessa lembrança, disserto sobre o meu tema de pesquisa do mestrado e que trago também para o doutorado: a ludicidade. </w:t>
      </w:r>
      <w:proofErr w:type="spellStart"/>
      <w:r>
        <w:t>Luckesi</w:t>
      </w:r>
      <w:proofErr w:type="spellEnd"/>
      <w:r>
        <w:t xml:space="preserve"> (2002) atribui ao lúdico uma dimensão subjetiva, ou seja, não o simples manuseio de brinquedos ou participação em jogos e brincadeiras. O autor infere que a ludicidade é um fenômeno interno do sujeito que vivência uma situação, que lhe permita a plenitude da experiência, trazendo bem-estar, alegria e, também, por vezes, prazer. Seja ela de diferentes ordens, desde a leitura de um livro, dançar, estar na presença de amigos queridos, etc.</w:t>
      </w:r>
    </w:p>
    <w:p w14:paraId="78D395BA" w14:textId="2F797C3F" w:rsidR="00476E43" w:rsidRDefault="7E40274A" w:rsidP="00476E43">
      <w:r>
        <w:t xml:space="preserve">Diante desse conceito, percebo que minha primeira lembrança de infância e de vida, se configura como um momento lúdico, uma vez que me proporcionou sentimentos lúdicos. Então, ainda hoje, aquela experiência me toca, me instiga e me motiva. Aqueles sentimentos de plenitude e alegria me fazem pensar e repensar o lugar da escola, do professor e do conhecimento, e como esses lugares juntos podem operar de forma lúdica na vida e formação do sujeito/aluno. </w:t>
      </w:r>
    </w:p>
    <w:p w14:paraId="6823FCA6" w14:textId="483E38DE" w:rsidR="00476E43" w:rsidRDefault="7E40274A" w:rsidP="7E40274A">
      <w:pPr>
        <w:rPr>
          <w:rFonts w:eastAsia="Times New Roman"/>
        </w:rPr>
      </w:pPr>
      <w:r w:rsidRPr="7E40274A">
        <w:rPr>
          <w:rFonts w:eastAsia="Times New Roman"/>
        </w:rPr>
        <w:t xml:space="preserve">É no espaço tridimensional, envolvendo fator pessoal e social da interação, os sentimentos oriundos das experiências narradas acima, vivenciadas no passado, que ainda se modificam e se transformam no presente, que me permitem enxergar uma possibilidade de futuro, estabelecendo uma continuidade dessa experiência, a partir do lugar da escola e das situações e lembranças que me constituem desse lugar. </w:t>
      </w:r>
    </w:p>
    <w:p w14:paraId="47A064B7" w14:textId="15C93C81" w:rsidR="00476E43" w:rsidRDefault="3B97E461" w:rsidP="00476E43">
      <w:r>
        <w:t>Durante o mestrado eu pesquisei a ludicidade presente ou emergente nas estratégias para o ensino e a aprendizagem estatística</w:t>
      </w:r>
      <w:r w:rsidRPr="7E40274A">
        <w:t>.</w:t>
      </w:r>
      <w:r>
        <w:t xml:space="preserve"> Nesse ponto acho pertinente fazer uma volta ao passado novamente, sobre o meu encontro com a área da estatística e da ludicidade. Durante a minha segunda graduação, em Psicologia, cursei disciplinas de estatística com a professora que viria </w:t>
      </w:r>
      <w:r>
        <w:lastRenderedPageBreak/>
        <w:t>a ser minha orientadora, mas antes disso entrei num</w:t>
      </w:r>
      <w:r w:rsidRPr="7E40274A">
        <w:t xml:space="preserve"> </w:t>
      </w:r>
      <w:r>
        <w:t>projeto de extensão</w:t>
      </w:r>
      <w:r w:rsidR="17382A06" w:rsidRPr="3B97E461">
        <w:rPr>
          <w:rStyle w:val="Refdenotaderodap"/>
        </w:rPr>
        <w:footnoteReference w:id="5"/>
      </w:r>
      <w:r>
        <w:t xml:space="preserve"> por ela coordenado. Ressalto que </w:t>
      </w:r>
    </w:p>
    <w:p w14:paraId="6F449659" w14:textId="123A61DE" w:rsidR="00476E43" w:rsidRDefault="5288BD4F" w:rsidP="5288BD4F">
      <w:pPr>
        <w:spacing w:line="240" w:lineRule="auto"/>
        <w:ind w:left="2268" w:firstLine="0"/>
        <w:rPr>
          <w:sz w:val="22"/>
        </w:rPr>
      </w:pPr>
      <w:r w:rsidRPr="5288BD4F">
        <w:rPr>
          <w:rFonts w:eastAsia="Arial"/>
          <w:sz w:val="22"/>
        </w:rPr>
        <w:t>o</w:t>
      </w:r>
      <w:r w:rsidRPr="5288BD4F">
        <w:rPr>
          <w:sz w:val="22"/>
        </w:rPr>
        <w:t xml:space="preserve"> significado da palavra Estatística, enquanto ciência refere-se ao conjunto de ferramentas para obter, resumir e extrair informações relevantes de dados; encontrar e avaliar padrões mostrados pelos mesmos; planejar levantamentos de dados ou delinear experimentos e comunicar resultados de pesquisas quantitativas. Sua importância reside no auxílio ao processo de pesquisa, que permeia todas as áreas do conhecimento que lidam com observações empíricas. Assim, podemos dizer que a Estatística é a ciência do significado e uso dos dados (CAZORLA et al., 2017, p.14).</w:t>
      </w:r>
    </w:p>
    <w:p w14:paraId="3548B451" w14:textId="77777777" w:rsidR="00476E43" w:rsidRDefault="00476E43" w:rsidP="00476E43"/>
    <w:p w14:paraId="413A5520" w14:textId="14579D72" w:rsidR="00476E43" w:rsidRDefault="7E40274A" w:rsidP="7E40274A">
      <w:pPr>
        <w:rPr>
          <w:rFonts w:eastAsia="Arial"/>
        </w:rPr>
      </w:pPr>
      <w:r>
        <w:t xml:space="preserve">Foi durante essa experiência de viver intensamente o ensino, pesquisa e extensão, que me fez adentrar no meio científico. Principalmente a participação em um projeto de extensão, </w:t>
      </w:r>
      <w:r w:rsidRPr="7E40274A">
        <w:rPr>
          <w:rFonts w:eastAsia="Arial"/>
        </w:rPr>
        <w:t xml:space="preserve">que consiste em oferecer oficinas de Letramento Estatístico, destinado a jovens em situação de vulnerabilidade social que realizam cursos profissionalizantes nas mais diversas áreas, tais como de manicure, panificação, auxiliar administrativo, informática, entre outros. </w:t>
      </w:r>
    </w:p>
    <w:p w14:paraId="75E09453" w14:textId="77777777" w:rsidR="00476E43" w:rsidRPr="00EE641C" w:rsidRDefault="00476E43" w:rsidP="00476E43">
      <w:pPr>
        <w:rPr>
          <w:rFonts w:eastAsia="Arial"/>
        </w:rPr>
      </w:pPr>
      <w:r w:rsidRPr="00EE641C">
        <w:rPr>
          <w:rFonts w:eastAsia="Arial"/>
        </w:rPr>
        <w:t>O intuito do projeto era, e ainda é, desenvolver um trabalho estatístico com os alunos, possibilitando-lhes a construção de habilidades necessárias para ler e interpretar as informações</w:t>
      </w:r>
      <w:r>
        <w:rPr>
          <w:rFonts w:eastAsia="Arial"/>
        </w:rPr>
        <w:t>, compreendendo</w:t>
      </w:r>
      <w:r w:rsidRPr="00EE641C">
        <w:rPr>
          <w:rFonts w:eastAsia="Arial"/>
        </w:rPr>
        <w:t xml:space="preserve"> como são produzidas as informações para, portanto, </w:t>
      </w:r>
      <w:r>
        <w:rPr>
          <w:rFonts w:eastAsia="Arial"/>
        </w:rPr>
        <w:t>serem</w:t>
      </w:r>
      <w:r w:rsidRPr="00EE641C">
        <w:rPr>
          <w:rFonts w:eastAsia="Arial"/>
        </w:rPr>
        <w:t xml:space="preserve"> desenvolvidas suas autonomias e criticidades</w:t>
      </w:r>
      <w:r>
        <w:rPr>
          <w:rFonts w:eastAsia="Arial"/>
        </w:rPr>
        <w:t xml:space="preserve">. Pautando suas ações e fazeres nos pressupostos de Gal (2002) de que </w:t>
      </w:r>
      <w:r w:rsidRPr="57F4AFF7">
        <w:rPr>
          <w:color w:val="212121"/>
          <w:szCs w:val="24"/>
          <w:lang w:val="pt-PT"/>
        </w:rPr>
        <w:t xml:space="preserve">a </w:t>
      </w:r>
      <w:r w:rsidRPr="57F4AFF7">
        <w:rPr>
          <w:szCs w:val="24"/>
        </w:rPr>
        <w:t xml:space="preserve">construção de conhecimentos acerca dessa ciência, nas escolas, torna-se necessária, tendo em vista o grande número de informações </w:t>
      </w:r>
      <w:r>
        <w:rPr>
          <w:szCs w:val="24"/>
        </w:rPr>
        <w:t>a</w:t>
      </w:r>
      <w:r w:rsidRPr="57F4AFF7">
        <w:rPr>
          <w:szCs w:val="24"/>
        </w:rPr>
        <w:t>s quais somos submetidos diariamente por meio das mídias digitais e/ou impressas. Tal demanda faz com que os cidadãos precisem desenvolver habilidades e competências espec</w:t>
      </w:r>
      <w:r>
        <w:rPr>
          <w:szCs w:val="24"/>
        </w:rPr>
        <w:t>í</w:t>
      </w:r>
      <w:r w:rsidRPr="57F4AFF7">
        <w:rPr>
          <w:szCs w:val="24"/>
        </w:rPr>
        <w:t xml:space="preserve">ficas para compreender, de forma reflexiva, tais informações, nos âmbitos escolar, profissional ou pessoal </w:t>
      </w:r>
      <w:r w:rsidRPr="000B5A94">
        <w:rPr>
          <w:szCs w:val="24"/>
        </w:rPr>
        <w:t>(GAL, 2002; 2015).</w:t>
      </w:r>
    </w:p>
    <w:p w14:paraId="43A71CFA" w14:textId="020DF377" w:rsidR="00476E43" w:rsidRDefault="7E40274A" w:rsidP="7E40274A">
      <w:pPr>
        <w:rPr>
          <w:rFonts w:eastAsia="Times New Roman"/>
        </w:rPr>
      </w:pPr>
      <w:r>
        <w:t xml:space="preserve"> Outrossim, foi durante as reuniões de planejamento para atuação nesse projeto de extensão que eu comecei a estudar a ludicidade, pensando em formas de deixar as oficinas mais dinâmicas e alegres, enquanto proporcionava aos estudantes a construção do conhecimento estatístico. Nessa época, acreditava que a ludicidade estava fortemente relacionada aos jogos e brincadeiras, e pensando nisso, adaptamos alguns jogos e os inserimos nas oficinas, tendo uma boa receptividade dos alunos. Busquei conhecimentos acerca dos jogos e da ludicidade primeiramente com Kishimoto. </w:t>
      </w:r>
      <w:r w:rsidRPr="7E40274A">
        <w:rPr>
          <w:rFonts w:eastAsia="Times New Roman"/>
        </w:rPr>
        <w:t xml:space="preserve">A autora elucida que o brincar dá a criança um poder, o de “tomar decisões, expressar sentimentos e valores, conhecer a si, aos outros e o mundo, de repetir ações prazerosas, de partilhar, expressar sua individualidade e identidade por meio de diferentes linguagens.” (KISHIMOTO, 2010, p. 1). No que tange aos jogos, Kishimoto (1998) apresenta </w:t>
      </w:r>
      <w:r w:rsidRPr="7E40274A">
        <w:rPr>
          <w:rFonts w:eastAsia="Times New Roman"/>
        </w:rPr>
        <w:lastRenderedPageBreak/>
        <w:t>duas funções do jogo educativo, a saber</w:t>
      </w:r>
      <w:r w:rsidR="1865ACC8" w:rsidRPr="1865ACC8">
        <w:rPr>
          <w:rFonts w:eastAsia="Times New Roman"/>
        </w:rPr>
        <w:t>:</w:t>
      </w:r>
      <w:r w:rsidRPr="7E40274A">
        <w:rPr>
          <w:rFonts w:eastAsia="Times New Roman"/>
        </w:rPr>
        <w:t xml:space="preserve"> a função lúdica, compreendida como aquela que propicia prazer, diversão, alegria e até mesmo desprazer, caracterizada como voluntária e, por outro lado, a função educativa, que consiste em um jogo que ensina um determinado conteúdo, que complete o indivíduo em seu saber.</w:t>
      </w:r>
    </w:p>
    <w:p w14:paraId="7D0F8127" w14:textId="3FA6A686" w:rsidR="00476E43" w:rsidRPr="00165D96" w:rsidRDefault="7E40274A" w:rsidP="00476E43">
      <w:pPr>
        <w:rPr>
          <w:szCs w:val="24"/>
        </w:rPr>
      </w:pPr>
      <w:r>
        <w:t xml:space="preserve">Diante do exposto até aqui, eu começava a minha produção científica alicerçada nos estudos sobre a ludicidade e a sua contribuição para o campo da Educação Estatística. Assim comecei as primeiras escritas para eventos e a me constituir como uma pesquisadora. </w:t>
      </w:r>
    </w:p>
    <w:p w14:paraId="56DAA94E" w14:textId="04218706" w:rsidR="00476E43" w:rsidRDefault="7E40274A" w:rsidP="00476E43">
      <w:r>
        <w:t xml:space="preserve"> Nessa direção, a minha pesquisa de mestrado englobou a minha curiosidade por compreender quais habilidades estatísticas os professores davam ênfase em sua prática pedagógica e como e</w:t>
      </w:r>
      <w:r w:rsidR="00E021D8">
        <w:t>,</w:t>
      </w:r>
      <w:r>
        <w:t xml:space="preserve"> se a construção desse conhecimento e participação em atividades estatísticas poderiam proporcionar aos estudantes sentimentos lúdicos. Quando adentro meus estudos na área da ludicidade, percebo</w:t>
      </w:r>
      <w:r w:rsidR="5CD5669D">
        <w:t>,</w:t>
      </w:r>
      <w:r>
        <w:t xml:space="preserve"> apoiada em </w:t>
      </w:r>
      <w:proofErr w:type="spellStart"/>
      <w:r>
        <w:t>Luckesi</w:t>
      </w:r>
      <w:proofErr w:type="spellEnd"/>
      <w:r>
        <w:t xml:space="preserve"> (2005), como mencionado anteriormente, que essa área não compreende puramente ações e objetos, como o brincar e o manuseio com jogos, por exemplo. Mas, é um fenômeno interno, subjetivo do sujeito, e, portanto, singular, no qual cada experiência, como diz </w:t>
      </w:r>
      <w:proofErr w:type="spellStart"/>
      <w:r>
        <w:t>Larrosa</w:t>
      </w:r>
      <w:proofErr w:type="spellEnd"/>
      <w:r>
        <w:t xml:space="preserve"> (2002), pode tocar o sujeito ou não. Portanto, cada ação, atividade, situação pode, ou não, proporcionar ao sujeito a plenitude da experiência, ou seja, o lúdico, de acordo de como ele a </w:t>
      </w:r>
      <w:proofErr w:type="gramStart"/>
      <w:r>
        <w:t>vivencia</w:t>
      </w:r>
      <w:proofErr w:type="gramEnd"/>
      <w:r>
        <w:t xml:space="preserve">, de como ele a sente. </w:t>
      </w:r>
    </w:p>
    <w:p w14:paraId="1D9E0428" w14:textId="1DE62A9D" w:rsidR="00476E43" w:rsidRDefault="7E40274A" w:rsidP="00476E43">
      <w:r>
        <w:t>Todos esses entendimentos e compreensões foram aprofundando-se a medida em que eu ia estudando, perpassando a minha construção docente. Alguns desses entendimentos também foram observados nos sujeitos da minha pesquisa de mestrado. Nessa foi realizada uma pesquisa quantitativa-qualitativa</w:t>
      </w:r>
      <w:r w:rsidR="00DC6E75">
        <w:t xml:space="preserve">. </w:t>
      </w:r>
      <w:r>
        <w:t xml:space="preserve">Na primeira fase participaram 92 professores da rede municipal de uma cidade do extremo Sul do país. Estes responderam a um questionário sobre quais habilidades de </w:t>
      </w:r>
      <w:r w:rsidR="7685C045">
        <w:t>estatística</w:t>
      </w:r>
      <w:r>
        <w:t xml:space="preserve"> estavam desenvolvendo em sua prática pedagógica. A partir desses resultados, foram selecionados sete professores, os quais participaram de uma entrevista, configurando a parte qualitativa do estudo. </w:t>
      </w:r>
    </w:p>
    <w:p w14:paraId="52123ECF" w14:textId="14CC05C8" w:rsidR="00476E43" w:rsidRDefault="7E40274A" w:rsidP="00476E43">
      <w:r>
        <w:t xml:space="preserve">Emergiu do </w:t>
      </w:r>
      <w:r w:rsidRPr="7E40274A">
        <w:rPr>
          <w:i/>
          <w:iCs/>
        </w:rPr>
        <w:t xml:space="preserve">corpus </w:t>
      </w:r>
      <w:r>
        <w:t>analisado, a partir da fase quantitativa, que cerca de 90% dos professores investigados alegavam desenvolver em sua prática pedagógica pelo menos uma habilidade estatística preconizada nos documentos oficiais, seja nos PCN (BRASIL, 1997) ou na BNCC (BRASIL, 2018), embora alguns o f</w:t>
      </w:r>
      <w:r w:rsidR="000A5995">
        <w:t>i</w:t>
      </w:r>
      <w:r>
        <w:t>z</w:t>
      </w:r>
      <w:r w:rsidR="000A5995">
        <w:t>essem</w:t>
      </w:r>
      <w:r>
        <w:t xml:space="preserve"> de forma inconsciente.</w:t>
      </w:r>
      <w:r w:rsidRPr="7E40274A">
        <w:rPr>
          <w:color w:val="4471C4"/>
        </w:rPr>
        <w:t xml:space="preserve"> </w:t>
      </w:r>
      <w:r>
        <w:t xml:space="preserve">Já a análise qualitativa nos permitiu categorizar os discursos docentes sob duas categorias gerais. A primeira delas, </w:t>
      </w:r>
      <w:r w:rsidRPr="7E40274A">
        <w:rPr>
          <w:i/>
          <w:iCs/>
        </w:rPr>
        <w:t>o ensino e aprendizagem da Educação Estatística nos anos iniciais</w:t>
      </w:r>
      <w:r>
        <w:t>, constatei que os professores realizavam atividades que envolviam a coleta e discussão de informações, valendo-se, por vezes, da construção de gráficos e tabelas, e da interpretação des</w:t>
      </w:r>
      <w:r w:rsidR="000A5995">
        <w:t>t</w:t>
      </w:r>
      <w:r>
        <w:t xml:space="preserve">es. Entretanto, uma minoria formalizava todas as etapas do ciclo investigativo de uma pesquisa. </w:t>
      </w:r>
    </w:p>
    <w:p w14:paraId="21006198" w14:textId="2B5EC06C" w:rsidR="00476E43" w:rsidRDefault="7E40274A" w:rsidP="7E40274A">
      <w:r>
        <w:lastRenderedPageBreak/>
        <w:t>Com uma menor ênfase atribuída pelos professores à pesquisa escolar científica se tem uma lacuna na formação dos estudantes, uma vez que a pesquisa no âmbito escolar é uma prática relevante, tendo em vista que está preconizada nos documentos oficiais brasileiros (BRASIL, 1997; 2013; 2018; DEMO, 1997</w:t>
      </w:r>
      <w:r w:rsidR="5FE0428A">
        <w:t>). Além disso,</w:t>
      </w:r>
      <w:r>
        <w:t xml:space="preserve"> os avanços tecnológicos e a produção acelerada de conhecimentos, característica deste século, requerem um novo comportamento dos professores, que devem deixar de ser transmissores de conhecimentos para serem mediadores, facilitadores da aquisição de conhecimentos (DEMO, 1997; BRASIL 2013). Estes precisam estimular a realização de pesquisas, a produção de conhecimentos e o trabalho em grupo. Essa transformação torna-se necessária e pode ser traduzida pela adoção da pesquisa como princípio pedagógico (BRASIL, 2013).</w:t>
      </w:r>
    </w:p>
    <w:p w14:paraId="26ACC841" w14:textId="0148950D" w:rsidR="00476E43" w:rsidRDefault="5A18A511" w:rsidP="00476E43">
      <w:r>
        <w:t xml:space="preserve">No que se refere à segunda categoria, </w:t>
      </w:r>
      <w:r w:rsidRPr="5A18A511">
        <w:rPr>
          <w:i/>
          <w:iCs/>
        </w:rPr>
        <w:t>Educação Estatística e sua relação com as vivências lúdicas</w:t>
      </w:r>
      <w:r>
        <w:t xml:space="preserve">, de modo geral, os docentes compreendiam a ludicidade por meio de sua materialidade em jogos e atividades lúdicas, implicando numa visão </w:t>
      </w:r>
      <w:r w:rsidRPr="5A18A511">
        <w:rPr>
          <w:i/>
          <w:iCs/>
        </w:rPr>
        <w:t>stricto sensu</w:t>
      </w:r>
      <w:r>
        <w:t xml:space="preserve"> do lúdico – assim como eu durante a participação no projeto de extensão. Em contrapartida, uma minoria compreendia esse fenômeno como uma dimensão subjetiva, conforme enfatiza </w:t>
      </w:r>
      <w:proofErr w:type="spellStart"/>
      <w:r>
        <w:t>Luckesi</w:t>
      </w:r>
      <w:proofErr w:type="spellEnd"/>
      <w:r>
        <w:t xml:space="preserve"> (2005). Em relação às atividades estatísticas, os discursos docentes sugeriam que atividades que envolviam a construção de gráficos</w:t>
      </w:r>
      <w:r w:rsidR="1BEFBBEE">
        <w:t>,</w:t>
      </w:r>
      <w:r>
        <w:t xml:space="preserve"> com dados oriundos de pesquisas, com temas do interesse da turma, apresentavam grande potencial lúdico. A esse respeito</w:t>
      </w:r>
      <w:r w:rsidR="1BEFBBEE">
        <w:t>,</w:t>
      </w:r>
      <w:r>
        <w:t xml:space="preserve"> Demo (2015) enfatiza que o trabalho com a pesquisa escolar, partindo de motivações lúdicas, pode fazer com que o aluno supere o papel de objeto de massa de manobra, para o de sujeito, concebido como parceiro de trabalho e ativo na construção do seu conhecimento. Dito isso, concebo que a constituição do saber lúdico se apresenta como um dos saberes fundamentais à docência, </w:t>
      </w:r>
      <w:r w:rsidR="441B4556">
        <w:t>fazendo</w:t>
      </w:r>
      <w:r>
        <w:t xml:space="preserve">-se necessário </w:t>
      </w:r>
      <w:r w:rsidR="441B4556">
        <w:t>na</w:t>
      </w:r>
      <w:r>
        <w:t xml:space="preserve"> formação inicial e continuada dos educadores (SILVA, 2014). </w:t>
      </w:r>
    </w:p>
    <w:p w14:paraId="4D8B3CC1" w14:textId="2AB66145" w:rsidR="00476E43" w:rsidRDefault="5A18A511" w:rsidP="00476E43">
      <w:r>
        <w:t xml:space="preserve">A partir dos resultados apresentados acima, oriundos da minha pesquisa de </w:t>
      </w:r>
      <w:r w:rsidR="441B4556">
        <w:t>mestrado</w:t>
      </w:r>
      <w:r>
        <w:t xml:space="preserve">, eu escolho estudar no </w:t>
      </w:r>
      <w:r w:rsidR="54A83919">
        <w:t>doutorado</w:t>
      </w:r>
      <w:r>
        <w:t xml:space="preserve">, em andamento, a pesquisa escolar científica, uma vez que ela se apresentou como uma lacuna no processo de ensino e aprendizagem nos </w:t>
      </w:r>
      <w:r w:rsidR="54A83919">
        <w:t>anos iniciais</w:t>
      </w:r>
      <w:r>
        <w:t xml:space="preserve"> do </w:t>
      </w:r>
      <w:r w:rsidR="54A83919">
        <w:t>ensino fundamental.</w:t>
      </w:r>
      <w:r>
        <w:t xml:space="preserve"> </w:t>
      </w:r>
      <w:r w:rsidR="269446EB">
        <w:t>Esta está ocorrendo</w:t>
      </w:r>
      <w:r>
        <w:t xml:space="preserve"> por meio de uma pesquisa</w:t>
      </w:r>
      <w:r w:rsidR="54A83919">
        <w:t>-</w:t>
      </w:r>
      <w:r>
        <w:t>investigação, no âmbito da formação de professores</w:t>
      </w:r>
      <w:r w:rsidR="269446EB">
        <w:t>,</w:t>
      </w:r>
      <w:r>
        <w:t xml:space="preserve"> para uma </w:t>
      </w:r>
      <w:r w:rsidR="54A83919">
        <w:t>educação</w:t>
      </w:r>
      <w:r>
        <w:t xml:space="preserve"> potencialmente lúdica. </w:t>
      </w:r>
    </w:p>
    <w:p w14:paraId="4B59EE2B" w14:textId="14A3D966" w:rsidR="75276F95" w:rsidRDefault="5A18A511" w:rsidP="5A18A511">
      <w:pPr>
        <w:rPr>
          <w:b/>
          <w:bCs/>
          <w:color w:val="C45911" w:themeColor="accent2" w:themeShade="BF"/>
        </w:rPr>
      </w:pPr>
      <w:r>
        <w:t xml:space="preserve">Por fim, destaco que o modo narrativo, o qual utilizei para contar-lhes as minhas experiências e escolhas profissionais, pautadas em sentimentos e vivências tanto infantis como adultas, leva a conclusões não sobre certezas num mundo primitivo, mas sobre as diversas perspectivas que podem ser construídas para tornar a experiência compreensível. A narrativa trata das </w:t>
      </w:r>
      <w:r w:rsidRPr="5A18A511">
        <w:t>v</w:t>
      </w:r>
      <w:r w:rsidRPr="5A18A511">
        <w:rPr>
          <w:rFonts w:eastAsia="Times New Roman"/>
          <w:szCs w:val="24"/>
        </w:rPr>
        <w:t xml:space="preserve">icissitudes </w:t>
      </w:r>
      <w:r>
        <w:t>das intenções humanas, organizando a sua experiência de uma forma tão profunda como uma obra de arte (BRUNER, 1991; 1997).</w:t>
      </w:r>
    </w:p>
    <w:p w14:paraId="2D8642BF" w14:textId="2DDDF5B8" w:rsidR="75276F95" w:rsidRDefault="75276F95" w:rsidP="75276F95">
      <w:pPr>
        <w:jc w:val="center"/>
        <w:rPr>
          <w:b/>
          <w:bCs/>
          <w:color w:val="C45911" w:themeColor="accent2" w:themeShade="BF"/>
        </w:rPr>
      </w:pPr>
    </w:p>
    <w:p w14:paraId="0F6F5EFE" w14:textId="282B510D" w:rsidR="00476E43" w:rsidRDefault="5A18A511" w:rsidP="5EA05755">
      <w:pPr>
        <w:spacing w:line="240" w:lineRule="auto"/>
        <w:ind w:firstLine="0"/>
        <w:jc w:val="left"/>
        <w:rPr>
          <w:b/>
          <w:bCs/>
        </w:rPr>
      </w:pPr>
      <w:r w:rsidRPr="5A18A511">
        <w:rPr>
          <w:b/>
          <w:bCs/>
        </w:rPr>
        <w:t xml:space="preserve">Da Licenciatura em Matemática à pesquisa em Educação Estatística: a trajetória </w:t>
      </w:r>
      <w:r w:rsidR="243C19E9" w:rsidRPr="243C19E9">
        <w:rPr>
          <w:b/>
          <w:bCs/>
        </w:rPr>
        <w:t xml:space="preserve">acadêmica e profissional </w:t>
      </w:r>
      <w:r w:rsidRPr="5A18A511">
        <w:rPr>
          <w:b/>
          <w:bCs/>
        </w:rPr>
        <w:t>da professora Tulipa</w:t>
      </w:r>
    </w:p>
    <w:p w14:paraId="32C46DF9" w14:textId="0E0DAD32" w:rsidR="774D5A57" w:rsidRDefault="774D5A57" w:rsidP="5EA05755">
      <w:pPr>
        <w:rPr>
          <w:b/>
          <w:bCs/>
          <w:color w:val="C45911" w:themeColor="accent2" w:themeShade="BF"/>
        </w:rPr>
      </w:pPr>
    </w:p>
    <w:p w14:paraId="7104EB40" w14:textId="5E388391" w:rsidR="774D5A57" w:rsidRDefault="3B97E461" w:rsidP="3B97E461">
      <w:pPr>
        <w:rPr>
          <w:rFonts w:eastAsia="Times New Roman"/>
        </w:rPr>
      </w:pPr>
      <w:r w:rsidRPr="3B97E461">
        <w:rPr>
          <w:rFonts w:eastAsia="Times New Roman"/>
        </w:rPr>
        <w:t xml:space="preserve">Este texto narra a trajetória acadêmica e profissional de Tulipa, trazendo as experiências que contribuíram para a constituição como professora de </w:t>
      </w:r>
      <w:r w:rsidR="04FC7ED7" w:rsidRPr="04FC7ED7">
        <w:rPr>
          <w:rFonts w:eastAsia="Times New Roman"/>
        </w:rPr>
        <w:t>matemática</w:t>
      </w:r>
      <w:r w:rsidRPr="3B97E461">
        <w:rPr>
          <w:rFonts w:eastAsia="Times New Roman"/>
        </w:rPr>
        <w:t xml:space="preserve"> e pesquisadora na área de Educação Estatística, mais especificamente, na formação de professores em contextos colaborativos. As histórias de formação são expostas e analisadas, em um espaço tridimensional de pesquisa narrativa, vividas no fazer profissional.</w:t>
      </w:r>
    </w:p>
    <w:p w14:paraId="74E0D876" w14:textId="4636E973" w:rsidR="774D5A57" w:rsidRDefault="553092EE" w:rsidP="553092EE">
      <w:pPr>
        <w:ind w:firstLine="708"/>
        <w:rPr>
          <w:rFonts w:eastAsia="Times New Roman"/>
        </w:rPr>
      </w:pPr>
      <w:r w:rsidRPr="5CD02CE9">
        <w:rPr>
          <w:rFonts w:eastAsia="Times New Roman"/>
        </w:rPr>
        <w:t xml:space="preserve">O espaço tridimensional está entrelaçado a dois contextos distintos: o exercício da docência na disciplina de </w:t>
      </w:r>
      <w:r w:rsidR="04FC7ED7" w:rsidRPr="04FC7ED7">
        <w:rPr>
          <w:rFonts w:eastAsia="Times New Roman"/>
        </w:rPr>
        <w:t>matemática</w:t>
      </w:r>
      <w:r w:rsidRPr="5CD02CE9">
        <w:rPr>
          <w:rFonts w:eastAsia="Times New Roman"/>
        </w:rPr>
        <w:t xml:space="preserve"> e um curso de pós-graduação – em nível de doutorado. O primeiro espaço é constituído a partir de duas experiências como professora de </w:t>
      </w:r>
      <w:r w:rsidR="5CD02CE9" w:rsidRPr="5CD02CE9">
        <w:rPr>
          <w:rFonts w:eastAsia="Times New Roman"/>
        </w:rPr>
        <w:t>matemática</w:t>
      </w:r>
      <w:r w:rsidRPr="5CD02CE9">
        <w:rPr>
          <w:rFonts w:eastAsia="Times New Roman"/>
        </w:rPr>
        <w:t xml:space="preserve">, não concomitantes – o ensino de </w:t>
      </w:r>
      <w:r w:rsidR="5CD02CE9" w:rsidRPr="5CD02CE9">
        <w:rPr>
          <w:rFonts w:eastAsia="Times New Roman"/>
        </w:rPr>
        <w:t>matemática</w:t>
      </w:r>
      <w:r w:rsidRPr="5CD02CE9">
        <w:rPr>
          <w:rFonts w:eastAsia="Times New Roman"/>
        </w:rPr>
        <w:t xml:space="preserve"> para estudantes do 6º ano do Ensino Fundamental, em uma instituição de ensino particular, e, posteriormente, com discentes do Ensino Médio, em uma instituição pública federal. </w:t>
      </w:r>
    </w:p>
    <w:p w14:paraId="43575BB9" w14:textId="7C7665FE" w:rsidR="774D5A57" w:rsidRDefault="57D661B3" w:rsidP="57D661B3">
      <w:pPr>
        <w:ind w:firstLine="708"/>
        <w:rPr>
          <w:rFonts w:eastAsia="Times New Roman"/>
        </w:rPr>
      </w:pPr>
      <w:r w:rsidRPr="57D661B3">
        <w:rPr>
          <w:rFonts w:eastAsia="Times New Roman"/>
        </w:rPr>
        <w:t xml:space="preserve">No segundo contexto, o curso de </w:t>
      </w:r>
      <w:r w:rsidR="7A0A9C4B" w:rsidRPr="7A0A9C4B">
        <w:rPr>
          <w:rFonts w:eastAsia="Times New Roman"/>
        </w:rPr>
        <w:t>pós-graduação</w:t>
      </w:r>
      <w:r w:rsidRPr="57D661B3">
        <w:rPr>
          <w:rFonts w:eastAsia="Times New Roman"/>
        </w:rPr>
        <w:t xml:space="preserve">, a ênfase está nas discussões acerca das contribuições de um contexto colaborativo na mobilização de práticas pedagógicas e na sistematização de saberes profissionais, na perspectiva do Letramento Estatístico, por professores que atuam na </w:t>
      </w:r>
      <w:r w:rsidR="7A0A9C4B" w:rsidRPr="7A0A9C4B">
        <w:rPr>
          <w:rFonts w:eastAsia="Times New Roman"/>
        </w:rPr>
        <w:t>educação básica</w:t>
      </w:r>
      <w:r w:rsidRPr="57D661B3">
        <w:rPr>
          <w:rFonts w:eastAsia="Times New Roman"/>
        </w:rPr>
        <w:t xml:space="preserve"> e no </w:t>
      </w:r>
      <w:r w:rsidR="7A0A9C4B" w:rsidRPr="7A0A9C4B">
        <w:rPr>
          <w:rFonts w:eastAsia="Times New Roman"/>
        </w:rPr>
        <w:t>ensino superior.</w:t>
      </w:r>
      <w:r w:rsidRPr="57D661B3">
        <w:rPr>
          <w:rFonts w:eastAsia="Times New Roman"/>
        </w:rPr>
        <w:t xml:space="preserve"> A pesquisa, assim como a docência e a participação no grupo colaborativo, são espaços que se entrelaçam, em um processo de aprender e partilhar histórias, baseadas nas experiências pessoais e construídas com a presença do outro, sendo aqui narradas.</w:t>
      </w:r>
    </w:p>
    <w:p w14:paraId="7BB2E1A8" w14:textId="3B4650B8" w:rsidR="774D5A57" w:rsidRDefault="21B76CAE" w:rsidP="21B76CAE">
      <w:pPr>
        <w:ind w:firstLine="708"/>
        <w:rPr>
          <w:rFonts w:eastAsia="Times New Roman"/>
          <w:szCs w:val="24"/>
        </w:rPr>
      </w:pPr>
      <w:r w:rsidRPr="21B76CAE">
        <w:rPr>
          <w:rFonts w:eastAsia="Times New Roman"/>
          <w:szCs w:val="24"/>
        </w:rPr>
        <w:t>A reflexão e a reconstrução das experiências são importantes na formação docente, apesar de não ser um processo fácil, pois não esteve tão presente no decorrer do meu desenvolvimento profissional e acadêmico. Tal fato, é coerente ao já ressaltado por Freitas e Fiorentini (2008), os quais afirmam que “os futuros professores de matemática apresentam dificuldade em colocar no papel suas reflexões e seus pensamentos, o que leva a supor que os cursos de graduação em matemática pouco enfatizam e exploram as interações mediadas pela escrita discursiva” (p. 139).</w:t>
      </w:r>
    </w:p>
    <w:p w14:paraId="38FDD9A5" w14:textId="5A11F9D6" w:rsidR="774D5A57" w:rsidRDefault="57D661B3" w:rsidP="57D661B3">
      <w:pPr>
        <w:rPr>
          <w:rFonts w:eastAsia="Times New Roman"/>
        </w:rPr>
      </w:pPr>
      <w:r w:rsidRPr="57D661B3">
        <w:rPr>
          <w:rFonts w:eastAsia="Times New Roman"/>
        </w:rPr>
        <w:t>A ausência destas reflexões pode ocorrer devido a ênfase atribuída à escrita técnica, ocasionando uma perda em relação à escrita reflexiva, discursiva e narrativa sobre os processos de ensino e aprendizagem (FREITAS</w:t>
      </w:r>
      <w:r w:rsidR="00CE4523">
        <w:rPr>
          <w:rFonts w:eastAsia="Times New Roman"/>
        </w:rPr>
        <w:t>;</w:t>
      </w:r>
      <w:r w:rsidRPr="57D661B3">
        <w:rPr>
          <w:rFonts w:eastAsia="Times New Roman"/>
        </w:rPr>
        <w:t xml:space="preserve"> FIORENTINI, 2008). Estas narrativas são relevantes à constituição docente, pois, como indicam </w:t>
      </w:r>
      <w:proofErr w:type="spellStart"/>
      <w:r w:rsidRPr="57D661B3">
        <w:rPr>
          <w:rFonts w:eastAsia="Times New Roman"/>
        </w:rPr>
        <w:t>Nacarato</w:t>
      </w:r>
      <w:proofErr w:type="spellEnd"/>
      <w:r w:rsidRPr="57D661B3">
        <w:rPr>
          <w:rFonts w:eastAsia="Times New Roman"/>
        </w:rPr>
        <w:t xml:space="preserve"> e </w:t>
      </w:r>
      <w:proofErr w:type="spellStart"/>
      <w:r w:rsidRPr="57D661B3">
        <w:rPr>
          <w:rFonts w:eastAsia="Times New Roman"/>
        </w:rPr>
        <w:t>Passeggi</w:t>
      </w:r>
      <w:proofErr w:type="spellEnd"/>
      <w:r w:rsidRPr="57D661B3">
        <w:rPr>
          <w:rFonts w:eastAsia="Times New Roman"/>
        </w:rPr>
        <w:t xml:space="preserve"> (2011), apoiados em </w:t>
      </w:r>
      <w:proofErr w:type="spellStart"/>
      <w:r w:rsidRPr="57D661B3">
        <w:rPr>
          <w:rFonts w:eastAsia="Times New Roman"/>
        </w:rPr>
        <w:t>Larrosa</w:t>
      </w:r>
      <w:proofErr w:type="spellEnd"/>
      <w:r w:rsidRPr="57D661B3">
        <w:rPr>
          <w:rFonts w:eastAsia="Times New Roman"/>
        </w:rPr>
        <w:t xml:space="preserve"> (2002), ao escrever sobre si, sobre suas experiências, sobre suas trajetórias pessoais, estudantis </w:t>
      </w:r>
      <w:r w:rsidRPr="57D661B3">
        <w:rPr>
          <w:rFonts w:eastAsia="Times New Roman"/>
        </w:rPr>
        <w:lastRenderedPageBreak/>
        <w:t xml:space="preserve">ou profissionais, o professor reflete, se </w:t>
      </w:r>
      <w:proofErr w:type="spellStart"/>
      <w:r w:rsidRPr="57D661B3">
        <w:rPr>
          <w:rFonts w:eastAsia="Times New Roman"/>
        </w:rPr>
        <w:t>autointerpreta</w:t>
      </w:r>
      <w:proofErr w:type="spellEnd"/>
      <w:r w:rsidRPr="57D661B3">
        <w:rPr>
          <w:rFonts w:eastAsia="Times New Roman"/>
        </w:rPr>
        <w:t xml:space="preserve"> e toma consciência de si mesmo como um sujeito histórico, cultural, social e pessoal; o sujeito da intersubjetividade” (p. 1).</w:t>
      </w:r>
    </w:p>
    <w:p w14:paraId="2FE55057" w14:textId="1FE40C3E" w:rsidR="774D5A57" w:rsidRDefault="1AE5F2D5" w:rsidP="1AE5F2D5">
      <w:pPr>
        <w:rPr>
          <w:rFonts w:eastAsia="Times New Roman"/>
          <w:szCs w:val="24"/>
        </w:rPr>
      </w:pPr>
      <w:r w:rsidRPr="1AE5F2D5">
        <w:rPr>
          <w:rFonts w:eastAsia="Times New Roman"/>
          <w:szCs w:val="24"/>
        </w:rPr>
        <w:t xml:space="preserve">Neste contexto, a narrativa passa a ser um instrumento na formação dos professores, pois “ao mesmo tempo que o sujeito organiza suas ideias para o relato – quer escrito, quer oral – ele reconstrói sua experiência de forma reflexiva e, portanto, acaba fazendo uma autoanálise que lhe </w:t>
      </w:r>
      <w:proofErr w:type="gramStart"/>
      <w:r w:rsidRPr="1AE5F2D5">
        <w:rPr>
          <w:rFonts w:eastAsia="Times New Roman"/>
          <w:szCs w:val="24"/>
        </w:rPr>
        <w:t>cria novas</w:t>
      </w:r>
      <w:proofErr w:type="gramEnd"/>
      <w:r w:rsidRPr="1AE5F2D5">
        <w:rPr>
          <w:rFonts w:eastAsia="Times New Roman"/>
          <w:szCs w:val="24"/>
        </w:rPr>
        <w:t xml:space="preserve"> bases de compreensão de sua própria prática” (CUNHA, 1997, p. 187). A autora também destaca, que há uma relação dialética entre narrativa e experiência, provocando mútuas influências.</w:t>
      </w:r>
    </w:p>
    <w:p w14:paraId="60284214" w14:textId="7C409EFD" w:rsidR="1AE5F2D5" w:rsidRDefault="5A18A511" w:rsidP="5A18A511">
      <w:pPr>
        <w:ind w:firstLine="698"/>
        <w:rPr>
          <w:rFonts w:eastAsia="Times New Roman"/>
        </w:rPr>
      </w:pPr>
      <w:r w:rsidRPr="5A18A511">
        <w:rPr>
          <w:rFonts w:eastAsia="Times New Roman"/>
        </w:rPr>
        <w:t xml:space="preserve">A narrativa da minha constituição profissional inicia no curso de Licenciatura em Matemática, a partir de um currículo composto por disciplinas de formação específica e didático-pedagógicas. A escolha deste curso ocorreu ainda na infância, </w:t>
      </w:r>
      <w:r w:rsidR="74C0B2E0" w:rsidRPr="74C0B2E0">
        <w:rPr>
          <w:rFonts w:eastAsia="Times New Roman"/>
        </w:rPr>
        <w:t xml:space="preserve">talvez </w:t>
      </w:r>
      <w:r w:rsidRPr="5A18A511">
        <w:rPr>
          <w:rFonts w:eastAsia="Times New Roman"/>
        </w:rPr>
        <w:t xml:space="preserve">não de modo consciente, quando gostava de ensinar a tabuada de multiplicação às bonecas, perfazendo a formação básica, quando auxiliava os demais colegas com dúvidas relativas à </w:t>
      </w:r>
      <w:r w:rsidR="7A0A9C4B" w:rsidRPr="7A0A9C4B">
        <w:rPr>
          <w:rFonts w:eastAsia="Times New Roman"/>
        </w:rPr>
        <w:t>matemática</w:t>
      </w:r>
      <w:r w:rsidRPr="5A18A511">
        <w:rPr>
          <w:rFonts w:eastAsia="Times New Roman"/>
        </w:rPr>
        <w:t>.</w:t>
      </w:r>
    </w:p>
    <w:p w14:paraId="21401530" w14:textId="6EB02F47" w:rsidR="1AE5F2D5" w:rsidRDefault="5A18A511" w:rsidP="5A18A511">
      <w:pPr>
        <w:ind w:firstLine="698"/>
        <w:rPr>
          <w:rFonts w:eastAsia="Times New Roman"/>
        </w:rPr>
      </w:pPr>
      <w:r w:rsidRPr="5A18A511">
        <w:rPr>
          <w:rFonts w:eastAsia="Times New Roman"/>
        </w:rPr>
        <w:t xml:space="preserve">No decorrer do curso de Licenciatura em Matemática, percebia que “dominar” os conceitos matemáticos não bastava para o exercício da docência. Era preciso, para ensinar, “conhecer seus fundamentos epistemológicos, sua evolução histórica, a relação da </w:t>
      </w:r>
      <w:r w:rsidR="04FC7ED7" w:rsidRPr="04FC7ED7">
        <w:rPr>
          <w:rFonts w:eastAsia="Times New Roman"/>
        </w:rPr>
        <w:t>matemática</w:t>
      </w:r>
      <w:r w:rsidRPr="5A18A511">
        <w:rPr>
          <w:rFonts w:eastAsia="Times New Roman"/>
        </w:rPr>
        <w:t xml:space="preserve"> com a realidade, seus usos sociais e as diferentes linguagens com as quais se pode representar ou expressar um conceito matemático” (FIORENTINI, 2012, p. 110). Logo, a formação docente se distinguia de outros cursos, pois representava “uma etapa para a formalização do conhecimento profissional ligado ao ato de ensinar” (LOPES</w:t>
      </w:r>
      <w:r w:rsidR="00A9326D">
        <w:rPr>
          <w:rFonts w:eastAsia="Times New Roman"/>
        </w:rPr>
        <w:t>;</w:t>
      </w:r>
      <w:r w:rsidRPr="5A18A511">
        <w:rPr>
          <w:rFonts w:eastAsia="Times New Roman"/>
        </w:rPr>
        <w:t xml:space="preserve"> D’AMBROSIO, 2015, p. 23).       </w:t>
      </w:r>
    </w:p>
    <w:p w14:paraId="3A8F33C8" w14:textId="1EC2480C" w:rsidR="1AE5F2D5" w:rsidRDefault="75276F95" w:rsidP="553092EE">
      <w:pPr>
        <w:ind w:firstLine="698"/>
        <w:rPr>
          <w:rFonts w:eastAsia="Times New Roman"/>
        </w:rPr>
      </w:pPr>
      <w:r w:rsidRPr="04FC7ED7">
        <w:rPr>
          <w:rFonts w:eastAsia="Times New Roman"/>
        </w:rPr>
        <w:t xml:space="preserve">Entre disciplinas específicas e didático-pedagógicas, além dos conceitos matemáticos, experenciei, nos estágios supervisionados, os primeiros ensaios como professora de </w:t>
      </w:r>
      <w:r w:rsidR="04FC7ED7" w:rsidRPr="04FC7ED7">
        <w:rPr>
          <w:rFonts w:eastAsia="Times New Roman"/>
        </w:rPr>
        <w:t>matemática</w:t>
      </w:r>
      <w:r w:rsidRPr="04FC7ED7">
        <w:rPr>
          <w:rFonts w:eastAsia="Times New Roman"/>
        </w:rPr>
        <w:t>, os quais foram relevantes para a construção de saberes relacionados à atuação docente (FIORENTINI</w:t>
      </w:r>
      <w:r w:rsidR="00690C9D">
        <w:rPr>
          <w:rFonts w:eastAsia="Times New Roman"/>
        </w:rPr>
        <w:t>;</w:t>
      </w:r>
      <w:r w:rsidRPr="04FC7ED7">
        <w:rPr>
          <w:rFonts w:eastAsia="Times New Roman"/>
        </w:rPr>
        <w:t xml:space="preserve"> CASTRO, 2003) e na construção da identidade profissional (PIMENTA</w:t>
      </w:r>
      <w:r w:rsidR="00690C9D">
        <w:rPr>
          <w:rFonts w:eastAsia="Times New Roman"/>
        </w:rPr>
        <w:t>;</w:t>
      </w:r>
      <w:r w:rsidRPr="04FC7ED7">
        <w:rPr>
          <w:rFonts w:eastAsia="Times New Roman"/>
        </w:rPr>
        <w:t xml:space="preserve"> LIMA, 2004; PIMENTA, 1997). Nos estágios, conforme destacam Almeida e Pimenta (2014):</w:t>
      </w:r>
    </w:p>
    <w:p w14:paraId="428733F5" w14:textId="732482B8" w:rsidR="75276F95" w:rsidRDefault="75276F95" w:rsidP="75276F95">
      <w:pPr>
        <w:spacing w:line="240" w:lineRule="auto"/>
        <w:ind w:left="2268" w:firstLine="0"/>
        <w:rPr>
          <w:rFonts w:eastAsia="Times New Roman"/>
          <w:sz w:val="22"/>
        </w:rPr>
      </w:pPr>
    </w:p>
    <w:p w14:paraId="2E9C6419" w14:textId="134B40CE" w:rsidR="1AE5F2D5" w:rsidRDefault="75276F95" w:rsidP="75276F95">
      <w:pPr>
        <w:spacing w:line="240" w:lineRule="auto"/>
        <w:ind w:left="2268" w:firstLine="0"/>
        <w:rPr>
          <w:rFonts w:eastAsia="Times New Roman"/>
          <w:sz w:val="22"/>
        </w:rPr>
      </w:pPr>
      <w:r w:rsidRPr="75276F95">
        <w:rPr>
          <w:rFonts w:eastAsia="Times New Roman"/>
          <w:sz w:val="22"/>
        </w:rPr>
        <w:t>[...] começam a ser construídos os saberes, as habilidades, posturas e atitudes que formam o profissional. Em períodos de estágio, esses conhecimentos são ressignificados pelo aluno estagiário a partir de suas experiências pessoais em contato direto com o campo de trabalho que, ao longo da vida profissional, vão sendo reconstruídos no exercício da profissão (p. 73).</w:t>
      </w:r>
    </w:p>
    <w:p w14:paraId="2A7EC9E4" w14:textId="2275A751" w:rsidR="75276F95" w:rsidRDefault="75276F95" w:rsidP="75276F95">
      <w:pPr>
        <w:spacing w:line="240" w:lineRule="auto"/>
        <w:ind w:left="2268" w:firstLine="0"/>
        <w:rPr>
          <w:rFonts w:eastAsia="Times New Roman"/>
          <w:sz w:val="22"/>
        </w:rPr>
      </w:pPr>
    </w:p>
    <w:p w14:paraId="71CF93A0" w14:textId="29670BD5" w:rsidR="553092EE" w:rsidRDefault="5A18A511" w:rsidP="5A18A511">
      <w:pPr>
        <w:ind w:firstLine="698"/>
        <w:rPr>
          <w:rFonts w:eastAsia="Times New Roman"/>
        </w:rPr>
      </w:pPr>
      <w:r w:rsidRPr="5A18A511">
        <w:rPr>
          <w:rFonts w:eastAsia="Times New Roman"/>
        </w:rPr>
        <w:t xml:space="preserve">Uma destas experiências de estágio foi, inclusive, a temática elegida para o meu Trabalho de Conclusão de Curso – TCC. Neste, discuti os processos de compreensão pelo professor em formação inicial ao ensinar função de 1º grau, considerando o uso de um </w:t>
      </w:r>
      <w:r w:rsidRPr="5A18A511">
        <w:rPr>
          <w:rFonts w:eastAsia="Times New Roman"/>
          <w:i/>
          <w:iCs/>
        </w:rPr>
        <w:t>software</w:t>
      </w:r>
      <w:r w:rsidRPr="5A18A511">
        <w:rPr>
          <w:rFonts w:eastAsia="Times New Roman"/>
        </w:rPr>
        <w:t xml:space="preserve">, </w:t>
      </w:r>
      <w:r w:rsidRPr="5A18A511">
        <w:rPr>
          <w:rFonts w:eastAsia="Times New Roman"/>
        </w:rPr>
        <w:lastRenderedPageBreak/>
        <w:t xml:space="preserve">o que envolvia a compreensão do conceito, o conhecimento didático, a compreensão dos alunos e de como estes aprendiam este conteúdo. Foram as primeiras leituras relativas aos saberes docentes, discutindo com importantes autores, como </w:t>
      </w:r>
      <w:proofErr w:type="spellStart"/>
      <w:r w:rsidRPr="5A18A511">
        <w:rPr>
          <w:rFonts w:eastAsia="Times New Roman"/>
        </w:rPr>
        <w:t>Shulman</w:t>
      </w:r>
      <w:proofErr w:type="spellEnd"/>
      <w:r w:rsidRPr="5A18A511">
        <w:rPr>
          <w:rFonts w:eastAsia="Times New Roman"/>
        </w:rPr>
        <w:t xml:space="preserve"> (1986), </w:t>
      </w:r>
      <w:proofErr w:type="spellStart"/>
      <w:r w:rsidRPr="5A18A511">
        <w:rPr>
          <w:rFonts w:eastAsia="Times New Roman"/>
        </w:rPr>
        <w:t>Tardif</w:t>
      </w:r>
      <w:proofErr w:type="spellEnd"/>
      <w:r w:rsidRPr="5A18A511">
        <w:rPr>
          <w:rFonts w:eastAsia="Times New Roman"/>
        </w:rPr>
        <w:t xml:space="preserve"> (2014) e </w:t>
      </w:r>
      <w:proofErr w:type="spellStart"/>
      <w:r w:rsidRPr="5A18A511">
        <w:rPr>
          <w:rFonts w:eastAsia="Times New Roman"/>
        </w:rPr>
        <w:t>Gauthier</w:t>
      </w:r>
      <w:proofErr w:type="spellEnd"/>
      <w:r w:rsidRPr="5A18A511">
        <w:rPr>
          <w:rFonts w:eastAsia="Times New Roman"/>
        </w:rPr>
        <w:t xml:space="preserve"> </w:t>
      </w:r>
      <w:r w:rsidRPr="5A18A511">
        <w:rPr>
          <w:rFonts w:eastAsia="Times New Roman"/>
          <w:i/>
          <w:iCs/>
        </w:rPr>
        <w:t>et al</w:t>
      </w:r>
      <w:r w:rsidRPr="5A18A511">
        <w:rPr>
          <w:rFonts w:eastAsia="Times New Roman"/>
        </w:rPr>
        <w:t>. (2013), sendo estes também considerados para a minha pesquisa de doutorado.</w:t>
      </w:r>
    </w:p>
    <w:p w14:paraId="015AC8D1" w14:textId="61E9739E" w:rsidR="1AE5F2D5" w:rsidRDefault="5A18A511" w:rsidP="5A18A511">
      <w:pPr>
        <w:ind w:firstLine="698"/>
        <w:rPr>
          <w:rFonts w:eastAsia="Times New Roman"/>
        </w:rPr>
      </w:pPr>
      <w:r w:rsidRPr="5A18A511">
        <w:rPr>
          <w:rFonts w:eastAsia="Times New Roman"/>
        </w:rPr>
        <w:t xml:space="preserve">Com a conclusão </w:t>
      </w:r>
      <w:r w:rsidR="553FED87" w:rsidRPr="553FED87">
        <w:rPr>
          <w:rFonts w:eastAsia="Times New Roman"/>
        </w:rPr>
        <w:t xml:space="preserve">da </w:t>
      </w:r>
      <w:r w:rsidR="74C0B2E0" w:rsidRPr="74C0B2E0">
        <w:rPr>
          <w:rFonts w:eastAsia="Times New Roman"/>
        </w:rPr>
        <w:t>formação</w:t>
      </w:r>
      <w:r w:rsidRPr="5A18A511">
        <w:rPr>
          <w:rFonts w:eastAsia="Times New Roman"/>
        </w:rPr>
        <w:t xml:space="preserve"> </w:t>
      </w:r>
      <w:r w:rsidR="553FED87" w:rsidRPr="553FED87">
        <w:rPr>
          <w:rFonts w:eastAsia="Times New Roman"/>
        </w:rPr>
        <w:t>inicial</w:t>
      </w:r>
      <w:r w:rsidRPr="5A18A511">
        <w:rPr>
          <w:rFonts w:eastAsia="Times New Roman"/>
        </w:rPr>
        <w:t xml:space="preserve">, segui para o mestrado e, posteriormente, o doutorado. O primeiro com ênfase na </w:t>
      </w:r>
      <w:r w:rsidR="553FED87" w:rsidRPr="553FED87">
        <w:rPr>
          <w:rFonts w:eastAsia="Times New Roman"/>
        </w:rPr>
        <w:t>estatística</w:t>
      </w:r>
      <w:r w:rsidRPr="5A18A511">
        <w:rPr>
          <w:rFonts w:eastAsia="Times New Roman"/>
        </w:rPr>
        <w:t xml:space="preserve"> aplicada, em um universo distinto ao curso de Licenciatura em Matemática, realçava a aplicação de modelos estatísticos, no meu caso, a modelagem de doenças infecciosas, como a Síndrome da Imunodeficiência Humana Adquirida – SIDA/AIDS, </w:t>
      </w:r>
      <w:r w:rsidR="7A0A9C4B" w:rsidRPr="7A0A9C4B">
        <w:rPr>
          <w:rFonts w:eastAsia="Times New Roman"/>
        </w:rPr>
        <w:t>malária</w:t>
      </w:r>
      <w:r w:rsidRPr="5A18A511">
        <w:rPr>
          <w:rFonts w:eastAsia="Times New Roman"/>
        </w:rPr>
        <w:t xml:space="preserve">, </w:t>
      </w:r>
      <w:r w:rsidR="4A2F74D0" w:rsidRPr="4A2F74D0">
        <w:rPr>
          <w:rFonts w:eastAsia="Times New Roman"/>
        </w:rPr>
        <w:t>tuberculose</w:t>
      </w:r>
      <w:r w:rsidRPr="5A18A511">
        <w:rPr>
          <w:rFonts w:eastAsia="Times New Roman"/>
        </w:rPr>
        <w:t xml:space="preserve"> e </w:t>
      </w:r>
      <w:r w:rsidR="4A2F74D0" w:rsidRPr="4A2F74D0">
        <w:rPr>
          <w:rFonts w:eastAsia="Times New Roman"/>
        </w:rPr>
        <w:t>tétano.</w:t>
      </w:r>
      <w:r w:rsidRPr="5A18A511">
        <w:rPr>
          <w:rFonts w:eastAsia="Times New Roman"/>
        </w:rPr>
        <w:t xml:space="preserve"> No segundo, doutorado em Educação em Ciências, a ênfase está na Educação Estatística, onde passei a discutir a formação e a prática docente a partir da minha própria atuação em sala de aula e das vivências relacionadas ao curso de Licenciatura em Matemática, em um movimento dinâmico entre o fazer e o pensar sobre o fazer (FREIRE, 2016).</w:t>
      </w:r>
    </w:p>
    <w:p w14:paraId="69D893C4" w14:textId="610A907D" w:rsidR="4BB2FFBA" w:rsidRDefault="5A18A511" w:rsidP="5A18A511">
      <w:pPr>
        <w:ind w:firstLine="698"/>
        <w:rPr>
          <w:rFonts w:eastAsia="Times New Roman"/>
        </w:rPr>
      </w:pPr>
      <w:r w:rsidRPr="5A18A511">
        <w:rPr>
          <w:rFonts w:eastAsia="Times New Roman"/>
        </w:rPr>
        <w:t xml:space="preserve">Esta mudança, entre a </w:t>
      </w:r>
      <w:r w:rsidR="550B2ED5" w:rsidRPr="550B2ED5">
        <w:rPr>
          <w:rFonts w:eastAsia="Times New Roman"/>
        </w:rPr>
        <w:t>estatística aplicada</w:t>
      </w:r>
      <w:r w:rsidRPr="5A18A511">
        <w:rPr>
          <w:rFonts w:eastAsia="Times New Roman"/>
        </w:rPr>
        <w:t xml:space="preserve"> e uma pesquisa sobre a formação d</w:t>
      </w:r>
      <w:r w:rsidR="004E3F9D">
        <w:rPr>
          <w:rFonts w:eastAsia="Times New Roman"/>
        </w:rPr>
        <w:t>e</w:t>
      </w:r>
      <w:r w:rsidRPr="5A18A511">
        <w:rPr>
          <w:rFonts w:eastAsia="Times New Roman"/>
        </w:rPr>
        <w:t xml:space="preserve"> professores em </w:t>
      </w:r>
      <w:r w:rsidR="3652D98C" w:rsidRPr="3652D98C">
        <w:rPr>
          <w:rFonts w:eastAsia="Times New Roman"/>
        </w:rPr>
        <w:t>estatística</w:t>
      </w:r>
      <w:r w:rsidRPr="5A18A511">
        <w:rPr>
          <w:rFonts w:eastAsia="Times New Roman"/>
        </w:rPr>
        <w:t xml:space="preserve">, já demonstrava uma antiga inquietação: a prática docente. Tal anseio foi então superado ao final do mestrado, a partir da primeira experiência docente com estudantes do 6º ano do </w:t>
      </w:r>
      <w:r w:rsidR="3652D98C" w:rsidRPr="3652D98C">
        <w:rPr>
          <w:rFonts w:eastAsia="Times New Roman"/>
        </w:rPr>
        <w:t>ensino fundamental</w:t>
      </w:r>
      <w:r w:rsidRPr="5A18A511">
        <w:rPr>
          <w:rFonts w:eastAsia="Times New Roman"/>
        </w:rPr>
        <w:t xml:space="preserve"> (antiga 5ª série), em uma instituição privada. Foi um período de muitas aprendizagens, em um processo de constituição e mobilização de saberes docentes (SHULMAN, 1986), construídos nas relações com estudantes e professores. Neste sentido, Ponte </w:t>
      </w:r>
      <w:r w:rsidRPr="5A18A511">
        <w:rPr>
          <w:rFonts w:eastAsia="Times New Roman"/>
          <w:i/>
          <w:iCs/>
        </w:rPr>
        <w:t>et al</w:t>
      </w:r>
      <w:r w:rsidRPr="5A18A511">
        <w:rPr>
          <w:rFonts w:eastAsia="Times New Roman"/>
        </w:rPr>
        <w:t>. (2001) destacam que:</w:t>
      </w:r>
    </w:p>
    <w:p w14:paraId="074F1F22" w14:textId="4416A416" w:rsidR="553092EE" w:rsidRDefault="553092EE" w:rsidP="553092EE">
      <w:pPr>
        <w:spacing w:line="240" w:lineRule="auto"/>
        <w:ind w:left="708" w:firstLine="0"/>
        <w:rPr>
          <w:rFonts w:eastAsia="Times New Roman"/>
          <w:sz w:val="22"/>
        </w:rPr>
      </w:pPr>
    </w:p>
    <w:p w14:paraId="25F35132" w14:textId="16DF5CC3" w:rsidR="553092EE" w:rsidRDefault="5288BD4F" w:rsidP="75276F95">
      <w:pPr>
        <w:spacing w:line="240" w:lineRule="auto"/>
        <w:ind w:left="2268" w:firstLine="0"/>
      </w:pPr>
      <w:r w:rsidRPr="5288BD4F">
        <w:rPr>
          <w:rFonts w:eastAsia="Times New Roman"/>
          <w:sz w:val="22"/>
        </w:rPr>
        <w:t xml:space="preserve">Os primeiros anos da profissão docente são cruciais para o desenvolvimento do conhecimento e identidade do professor. Trata-se de um período em que o jovem professor se encontra entregue a si próprio, tendo de construir formas de lidar com toda uma variedade de papéis profissionais, em condições variadas e, muitas vezes, bastante adversas. O confronto diário com situações complexas que exigem uma resposta imediata, faz deste período uma fase de novas aprendizagens e de </w:t>
      </w:r>
      <w:proofErr w:type="spellStart"/>
      <w:r w:rsidRPr="5288BD4F">
        <w:rPr>
          <w:rFonts w:eastAsia="Times New Roman"/>
          <w:sz w:val="22"/>
        </w:rPr>
        <w:t>reequacionamento</w:t>
      </w:r>
      <w:proofErr w:type="spellEnd"/>
      <w:r w:rsidRPr="5288BD4F">
        <w:rPr>
          <w:rFonts w:eastAsia="Times New Roman"/>
          <w:sz w:val="22"/>
        </w:rPr>
        <w:t xml:space="preserve"> das suas concepções sobre a escola, a educação, o currículo, a disciplina que ensina, os alunos e o próprio trabalho em si (PONTE </w:t>
      </w:r>
      <w:r w:rsidRPr="5288BD4F">
        <w:rPr>
          <w:rFonts w:eastAsia="Times New Roman"/>
          <w:i/>
          <w:iCs/>
          <w:sz w:val="22"/>
        </w:rPr>
        <w:t>et al</w:t>
      </w:r>
      <w:r w:rsidRPr="5288BD4F">
        <w:rPr>
          <w:rFonts w:eastAsia="Times New Roman"/>
          <w:sz w:val="22"/>
        </w:rPr>
        <w:t>., 2001, p. 1-2).</w:t>
      </w:r>
    </w:p>
    <w:p w14:paraId="75234443" w14:textId="4DB06DD3" w:rsidR="553092EE" w:rsidRDefault="4BB2FFBA" w:rsidP="553092EE">
      <w:pPr>
        <w:ind w:firstLine="698"/>
        <w:rPr>
          <w:rFonts w:eastAsia="Times New Roman"/>
          <w:szCs w:val="24"/>
        </w:rPr>
      </w:pPr>
      <w:r w:rsidRPr="4BB2FFBA">
        <w:rPr>
          <w:rFonts w:eastAsia="Times New Roman"/>
          <w:szCs w:val="24"/>
        </w:rPr>
        <w:t xml:space="preserve"> </w:t>
      </w:r>
    </w:p>
    <w:p w14:paraId="390FAC86" w14:textId="6ED36EAE" w:rsidR="4BB2FFBA" w:rsidRDefault="5288BD4F" w:rsidP="5288BD4F">
      <w:pPr>
        <w:ind w:firstLine="698"/>
        <w:rPr>
          <w:rFonts w:eastAsia="Times New Roman"/>
        </w:rPr>
      </w:pPr>
      <w:r w:rsidRPr="5288BD4F">
        <w:rPr>
          <w:rFonts w:eastAsia="Times New Roman"/>
        </w:rPr>
        <w:t xml:space="preserve">Como indicado por Ponte </w:t>
      </w:r>
      <w:r w:rsidRPr="5288BD4F">
        <w:rPr>
          <w:rFonts w:eastAsia="Times New Roman"/>
          <w:i/>
          <w:iCs/>
        </w:rPr>
        <w:t>et al</w:t>
      </w:r>
      <w:r w:rsidRPr="5288BD4F">
        <w:rPr>
          <w:rFonts w:eastAsia="Times New Roman"/>
        </w:rPr>
        <w:t xml:space="preserve">. (2001), os primeiros anos de docência são constituídos por novas aprendizagens e por um </w:t>
      </w:r>
      <w:proofErr w:type="spellStart"/>
      <w:r w:rsidRPr="5288BD4F">
        <w:rPr>
          <w:rFonts w:eastAsia="Times New Roman"/>
        </w:rPr>
        <w:t>reequacionamento</w:t>
      </w:r>
      <w:proofErr w:type="spellEnd"/>
      <w:r w:rsidRPr="5288BD4F">
        <w:rPr>
          <w:rFonts w:eastAsia="Times New Roman"/>
        </w:rPr>
        <w:t xml:space="preserve"> docente. Estes também foram contrastados aos saberes adquiridos na formação inicial, na Licenciatura em Matemática, e com a própria história escolar, lembrando, por exemplo, dos professores que fizeram parte do meu desenvolvimento acadêmico na </w:t>
      </w:r>
      <w:r w:rsidR="3652D98C" w:rsidRPr="3652D98C">
        <w:rPr>
          <w:rFonts w:eastAsia="Times New Roman"/>
        </w:rPr>
        <w:t>educação básica</w:t>
      </w:r>
      <w:r w:rsidRPr="5288BD4F">
        <w:rPr>
          <w:rFonts w:eastAsia="Times New Roman"/>
        </w:rPr>
        <w:t xml:space="preserve"> e no </w:t>
      </w:r>
      <w:r w:rsidR="3652D98C" w:rsidRPr="3652D98C">
        <w:rPr>
          <w:rFonts w:eastAsia="Times New Roman"/>
        </w:rPr>
        <w:t>ensino superior.</w:t>
      </w:r>
      <w:r w:rsidRPr="5288BD4F">
        <w:rPr>
          <w:rFonts w:eastAsia="Times New Roman"/>
        </w:rPr>
        <w:t xml:space="preserve"> Neste sentido, </w:t>
      </w:r>
      <w:proofErr w:type="spellStart"/>
      <w:r w:rsidRPr="5288BD4F">
        <w:rPr>
          <w:rFonts w:eastAsia="Times New Roman"/>
        </w:rPr>
        <w:t>Tardif</w:t>
      </w:r>
      <w:proofErr w:type="spellEnd"/>
      <w:r w:rsidRPr="5288BD4F">
        <w:rPr>
          <w:rFonts w:eastAsia="Times New Roman"/>
        </w:rPr>
        <w:t xml:space="preserve"> (2002) ressalta que a prática é “um processo de aprendizagem através do qual os professores </w:t>
      </w:r>
      <w:r w:rsidRPr="5288BD4F">
        <w:rPr>
          <w:rFonts w:eastAsia="Times New Roman"/>
        </w:rPr>
        <w:lastRenderedPageBreak/>
        <w:t>retraduzem sua formação e a adaptam à profissão”, provocando, assim, “um efeito de retomada crítica (retroalimentação) dos saberes adquiridos antes ou fora da prática profissional” (p. 53).</w:t>
      </w:r>
    </w:p>
    <w:p w14:paraId="36C5190D" w14:textId="63EE7225" w:rsidR="4BB2FFBA" w:rsidRDefault="5A18A511" w:rsidP="5A18A511">
      <w:pPr>
        <w:ind w:firstLine="698"/>
        <w:rPr>
          <w:rFonts w:eastAsia="Times New Roman"/>
        </w:rPr>
      </w:pPr>
      <w:r w:rsidRPr="5A18A511">
        <w:rPr>
          <w:rFonts w:eastAsia="Times New Roman"/>
        </w:rPr>
        <w:t xml:space="preserve">Com o encerramento do primeiro ano letivo e reinício do segundo, uma nova oportunidade de experiência docente se aproximava: lecionar </w:t>
      </w:r>
      <w:r w:rsidR="3652D98C" w:rsidRPr="3652D98C">
        <w:rPr>
          <w:rFonts w:eastAsia="Times New Roman"/>
        </w:rPr>
        <w:t>matemática</w:t>
      </w:r>
      <w:r w:rsidRPr="5A18A511">
        <w:rPr>
          <w:rFonts w:eastAsia="Times New Roman"/>
        </w:rPr>
        <w:t xml:space="preserve"> para estudantes do </w:t>
      </w:r>
      <w:r w:rsidR="3652D98C" w:rsidRPr="3652D98C">
        <w:rPr>
          <w:rFonts w:eastAsia="Times New Roman"/>
        </w:rPr>
        <w:t>ensino médio</w:t>
      </w:r>
      <w:r w:rsidRPr="5A18A511">
        <w:rPr>
          <w:rFonts w:eastAsia="Times New Roman"/>
        </w:rPr>
        <w:t>, em uma instituição pública federal. Foi um momento importante para conviver com discentes em uma diferente faixa etária, além de novos conceitos matemáticos, uma maior quantidade de turmas e outras formas de avaliação.</w:t>
      </w:r>
    </w:p>
    <w:p w14:paraId="255E3FA0" w14:textId="00418E10" w:rsidR="75276F95" w:rsidRDefault="5A18A511" w:rsidP="5A18A511">
      <w:pPr>
        <w:ind w:firstLine="698"/>
        <w:rPr>
          <w:rFonts w:eastAsia="Times New Roman"/>
        </w:rPr>
      </w:pPr>
      <w:r w:rsidRPr="5A18A511">
        <w:rPr>
          <w:rFonts w:eastAsia="Times New Roman"/>
        </w:rPr>
        <w:t xml:space="preserve">Além da docência, no decorrer deste ano letivo, um importante momento da pesquisa de doutorado também foi se constituindo – o grupo colaborativo entre professores de </w:t>
      </w:r>
      <w:r w:rsidR="3652D98C" w:rsidRPr="3652D98C">
        <w:rPr>
          <w:rFonts w:eastAsia="Times New Roman"/>
        </w:rPr>
        <w:t>matemática</w:t>
      </w:r>
      <w:r w:rsidRPr="5A18A511">
        <w:rPr>
          <w:rFonts w:eastAsia="Times New Roman"/>
        </w:rPr>
        <w:t>, com ênfase em Educação Estatística. Este foi idealizado a partir de discussões no grupo de pesquisa, do qual faço parte, e com a participação em eventos científicos. Além disso, minhas primeiras experiências docentes já demonstravam a relevância de um espaço para compartilhar e problematizar a prática docente, ou seja, onde se pudesse partilhar as dúvidas e anseios que cercavam o exercício da docência. Neste caso, nos contextos colaborativos, conforme destaca Fiorentini (2010):</w:t>
      </w:r>
    </w:p>
    <w:p w14:paraId="0859791E" w14:textId="40A0D78A" w:rsidR="75276F95" w:rsidRDefault="75276F95" w:rsidP="75276F95">
      <w:pPr>
        <w:spacing w:line="240" w:lineRule="auto"/>
        <w:ind w:firstLine="698"/>
        <w:rPr>
          <w:rFonts w:eastAsia="Times New Roman"/>
          <w:szCs w:val="24"/>
        </w:rPr>
      </w:pPr>
    </w:p>
    <w:p w14:paraId="4CDF5165" w14:textId="59094836" w:rsidR="75276F95" w:rsidRDefault="5A18A511" w:rsidP="5A18A511">
      <w:pPr>
        <w:spacing w:line="240" w:lineRule="auto"/>
        <w:ind w:left="2268" w:firstLine="0"/>
        <w:rPr>
          <w:rFonts w:eastAsia="Times New Roman"/>
          <w:color w:val="000000" w:themeColor="text1"/>
          <w:sz w:val="22"/>
        </w:rPr>
      </w:pPr>
      <w:r w:rsidRPr="5A18A511">
        <w:rPr>
          <w:rFonts w:eastAsia="Times New Roman"/>
          <w:sz w:val="22"/>
        </w:rPr>
        <w:t xml:space="preserve">formadores, professores e futuros professores analisam e discutem os </w:t>
      </w:r>
      <w:r w:rsidRPr="5A18A511">
        <w:rPr>
          <w:rFonts w:eastAsia="Times New Roman"/>
          <w:color w:val="000000" w:themeColor="text1"/>
          <w:sz w:val="22"/>
        </w:rPr>
        <w:t>problemas e desafios trazidos pelos professores, episódios de aula narrados e documentados pelos professores, e negociam conjuntamente significados e outras possibilidades de intervenção em suas práticas escolares, sobretudo tarefas e atividades exploratório-investigativas (p. 582)</w:t>
      </w:r>
    </w:p>
    <w:p w14:paraId="493935B9" w14:textId="5FA58D9C" w:rsidR="75276F95" w:rsidRDefault="75276F95" w:rsidP="75276F95">
      <w:pPr>
        <w:spacing w:line="240" w:lineRule="auto"/>
        <w:ind w:left="708" w:firstLine="0"/>
        <w:rPr>
          <w:rFonts w:eastAsia="Times New Roman"/>
          <w:color w:val="000000" w:themeColor="text1"/>
          <w:sz w:val="22"/>
        </w:rPr>
      </w:pPr>
    </w:p>
    <w:p w14:paraId="46B097D0" w14:textId="69B42235" w:rsidR="75276F95" w:rsidRDefault="5288BD4F" w:rsidP="5288BD4F">
      <w:pPr>
        <w:ind w:firstLine="698"/>
        <w:rPr>
          <w:rFonts w:eastAsia="Times New Roman"/>
        </w:rPr>
      </w:pPr>
      <w:r w:rsidRPr="5288BD4F">
        <w:rPr>
          <w:rFonts w:eastAsia="Times New Roman"/>
        </w:rPr>
        <w:t xml:space="preserve">A heterogeneidade dos participantes do grupo colaborativo, com professores formadores, professores da </w:t>
      </w:r>
      <w:r w:rsidR="5BB57071" w:rsidRPr="5BB57071">
        <w:rPr>
          <w:rFonts w:eastAsia="Times New Roman"/>
        </w:rPr>
        <w:t>educação básica</w:t>
      </w:r>
      <w:r w:rsidRPr="5288BD4F">
        <w:rPr>
          <w:rFonts w:eastAsia="Times New Roman"/>
        </w:rPr>
        <w:t xml:space="preserve"> e licenciados em </w:t>
      </w:r>
      <w:r w:rsidR="5BB57071" w:rsidRPr="5BB57071">
        <w:rPr>
          <w:rFonts w:eastAsia="Times New Roman"/>
        </w:rPr>
        <w:t>matemática</w:t>
      </w:r>
      <w:r w:rsidRPr="5288BD4F">
        <w:rPr>
          <w:rFonts w:eastAsia="Times New Roman"/>
        </w:rPr>
        <w:t>, recentemente formados, propiciaram (e estão propiciando) importantes discussões acerca das práticas docentes. Cada encontro vem sendo constituído por leituras teóricas, entrelaçadas com as narrativas das próprias experiências docentes, sendo que a “fundamentação teórica e metodológica de tais práticas possibilitam a produção de teoria sobre a prática pedagógica e a formação de professores” (GRANDO</w:t>
      </w:r>
      <w:r w:rsidR="00476A83">
        <w:rPr>
          <w:rFonts w:eastAsia="Times New Roman"/>
        </w:rPr>
        <w:t>;</w:t>
      </w:r>
      <w:r w:rsidRPr="5288BD4F">
        <w:rPr>
          <w:rFonts w:eastAsia="Times New Roman"/>
        </w:rPr>
        <w:t xml:space="preserve"> NACARATO, 2013, p. 13).</w:t>
      </w:r>
    </w:p>
    <w:p w14:paraId="0A5C1248" w14:textId="1ECA9763" w:rsidR="1AE5F2D5" w:rsidRDefault="57D661B3" w:rsidP="57D661B3">
      <w:pPr>
        <w:ind w:firstLine="698"/>
        <w:rPr>
          <w:rFonts w:eastAsia="Times New Roman"/>
        </w:rPr>
      </w:pPr>
      <w:r w:rsidRPr="57D661B3">
        <w:rPr>
          <w:rFonts w:eastAsia="Times New Roman"/>
        </w:rPr>
        <w:t xml:space="preserve">Neste processo, as características de um contexto colaborativo, como: i) voluntariedade, identidade e espontaneidade; </w:t>
      </w:r>
      <w:proofErr w:type="spellStart"/>
      <w:r w:rsidRPr="57D661B3">
        <w:rPr>
          <w:rFonts w:eastAsia="Times New Roman"/>
        </w:rPr>
        <w:t>ii</w:t>
      </w:r>
      <w:proofErr w:type="spellEnd"/>
      <w:r w:rsidRPr="57D661B3">
        <w:rPr>
          <w:rFonts w:eastAsia="Times New Roman"/>
        </w:rPr>
        <w:t xml:space="preserve">) liderança compartilhada ou corresponsabilidade; </w:t>
      </w:r>
      <w:proofErr w:type="spellStart"/>
      <w:r w:rsidRPr="57D661B3">
        <w:rPr>
          <w:rFonts w:eastAsia="Times New Roman"/>
        </w:rPr>
        <w:t>iii</w:t>
      </w:r>
      <w:proofErr w:type="spellEnd"/>
      <w:r w:rsidRPr="57D661B3">
        <w:rPr>
          <w:rFonts w:eastAsia="Times New Roman"/>
        </w:rPr>
        <w:t xml:space="preserve">) apoio e respeito mútuo, vem sendo desenvolvidas no decorrer dos encontros, realizados mensalmente, desde agosto de 2018. Se tem a consciência de que tornar-se colaborativo não é algo imediato e que requer um trabalho em conjunto, com respeito mútuo e objetivos comuns a serem alcançados. Logo, “à medida que seus integrantes vão se conhecendo e adquirem e produzem conjuntamente conhecimentos, os participantes adquirem autonomia e passam autorregular-se </w:t>
      </w:r>
      <w:r w:rsidRPr="57D661B3">
        <w:rPr>
          <w:rFonts w:eastAsia="Times New Roman"/>
        </w:rPr>
        <w:lastRenderedPageBreak/>
        <w:t>e a fazer valer seus próprios interesses, tornando-se, assim, grupos efetivamente colaborativos” (FIORENTINI, 2004, p. 53).</w:t>
      </w:r>
    </w:p>
    <w:p w14:paraId="534BC78A" w14:textId="32A4D5F4" w:rsidR="1AE5F2D5" w:rsidRDefault="133AC66F" w:rsidP="133AC66F">
      <w:pPr>
        <w:ind w:firstLine="698"/>
        <w:rPr>
          <w:rFonts w:eastAsia="Times New Roman"/>
        </w:rPr>
      </w:pPr>
      <w:r w:rsidRPr="133AC66F">
        <w:rPr>
          <w:rFonts w:eastAsia="Times New Roman"/>
        </w:rPr>
        <w:t>Os encontros do grupo colaborativo são áudio-gravados e analisados, e já vem indicando a riqueza das narrativas, em um contexto colaborativo, para as discussões da prática educativa, juntamente com importantes referenciais teóricos desta área. Estes permitem aos professores um “encontro de movimento do pensamento, da reflexão, do questionamento, da ressignificação de experiências, reelaboração de outras práticas e compreensão da própria prática docente” (PRADO</w:t>
      </w:r>
      <w:r w:rsidR="00227E63">
        <w:rPr>
          <w:rFonts w:eastAsia="Times New Roman"/>
        </w:rPr>
        <w:t>;</w:t>
      </w:r>
      <w:r w:rsidRPr="133AC66F">
        <w:rPr>
          <w:rFonts w:eastAsia="Times New Roman"/>
        </w:rPr>
        <w:t xml:space="preserve"> DAMASCENO, 2007, p. 23).</w:t>
      </w:r>
    </w:p>
    <w:p w14:paraId="6EF42F2B" w14:textId="7F388202" w:rsidR="0E78FA7C" w:rsidRDefault="5A18A511" w:rsidP="5A18A511">
      <w:pPr>
        <w:ind w:firstLine="698"/>
        <w:rPr>
          <w:rFonts w:eastAsia="Times New Roman"/>
        </w:rPr>
      </w:pPr>
      <w:r w:rsidRPr="5A18A511">
        <w:rPr>
          <w:rFonts w:eastAsia="Times New Roman"/>
        </w:rPr>
        <w:t>As narrativas dos professores que fazem parte do grupo colaborativo, assim como as minhas histórias, aqui narradas, são importantes para o desenvolvimento profissional e acadêmico. Ao escrever sobre as experiências, passamos a refletir pedagogicamente acerca das consequências da atuação como docente (PASSOS</w:t>
      </w:r>
      <w:r w:rsidR="0003580C">
        <w:rPr>
          <w:rFonts w:eastAsia="Times New Roman"/>
        </w:rPr>
        <w:t>;</w:t>
      </w:r>
      <w:r w:rsidRPr="5A18A511">
        <w:rPr>
          <w:rFonts w:eastAsia="Times New Roman"/>
        </w:rPr>
        <w:t xml:space="preserve"> OLIVEIRA</w:t>
      </w:r>
      <w:r w:rsidR="0003580C">
        <w:rPr>
          <w:rFonts w:eastAsia="Times New Roman"/>
        </w:rPr>
        <w:t xml:space="preserve">; </w:t>
      </w:r>
      <w:r w:rsidRPr="5A18A511">
        <w:rPr>
          <w:rFonts w:eastAsia="Times New Roman"/>
        </w:rPr>
        <w:t>GAMA, 2013). Além disso, “através deste diálogo narrativo entre reflexão e interpretação, a experiência se transforma em saber pedagógico sobre os conteúdos” (MCEWAN</w:t>
      </w:r>
      <w:r w:rsidR="0003580C">
        <w:rPr>
          <w:rFonts w:eastAsia="Times New Roman"/>
        </w:rPr>
        <w:t>;</w:t>
      </w:r>
      <w:r w:rsidRPr="5A18A511">
        <w:rPr>
          <w:rFonts w:eastAsia="Times New Roman"/>
        </w:rPr>
        <w:t xml:space="preserve"> EGAN, tradução livre, 2005, p. 60).</w:t>
      </w:r>
    </w:p>
    <w:p w14:paraId="3D687F52" w14:textId="5BEE820D" w:rsidR="5A18A511" w:rsidRDefault="5A18A511" w:rsidP="5A18A511">
      <w:pPr>
        <w:ind w:firstLine="0"/>
        <w:rPr>
          <w:b/>
          <w:bCs/>
          <w:color w:val="C45911" w:themeColor="accent2" w:themeShade="BF"/>
        </w:rPr>
      </w:pPr>
    </w:p>
    <w:p w14:paraId="41A5DAA1" w14:textId="31F39C8B" w:rsidR="00476E43" w:rsidRDefault="5A18A511" w:rsidP="5A18A511">
      <w:pPr>
        <w:ind w:firstLine="0"/>
        <w:rPr>
          <w:b/>
          <w:bCs/>
        </w:rPr>
      </w:pPr>
      <w:r w:rsidRPr="5A18A511">
        <w:rPr>
          <w:b/>
          <w:bCs/>
        </w:rPr>
        <w:t>Algumas considerações finais</w:t>
      </w:r>
    </w:p>
    <w:p w14:paraId="670EC940" w14:textId="2BBADA5D" w:rsidR="5A18A511" w:rsidRDefault="5A18A511" w:rsidP="5A18A511">
      <w:pPr>
        <w:ind w:firstLine="0"/>
        <w:rPr>
          <w:b/>
          <w:bCs/>
        </w:rPr>
      </w:pPr>
    </w:p>
    <w:p w14:paraId="3C7B997A" w14:textId="0F281059" w:rsidR="133AC66F" w:rsidRDefault="5A18A511" w:rsidP="5A18A511">
      <w:pPr>
        <w:rPr>
          <w:rFonts w:eastAsia="Times New Roman"/>
        </w:rPr>
      </w:pPr>
      <w:r w:rsidRPr="5A18A511">
        <w:rPr>
          <w:rFonts w:eastAsia="Times New Roman"/>
        </w:rPr>
        <w:t xml:space="preserve">As experiências narradas, singulares e inseparáveis (LARROSA, 2002), apresentaram os espaços formativos de duas professoras, </w:t>
      </w:r>
      <w:r>
        <w:t xml:space="preserve">indicando </w:t>
      </w:r>
      <w:r w:rsidRPr="5A18A511">
        <w:rPr>
          <w:rFonts w:eastAsia="Times New Roman"/>
        </w:rPr>
        <w:t xml:space="preserve">o encontro destas docentes com as temáticas estudadas na </w:t>
      </w:r>
      <w:r w:rsidR="5BB57071" w:rsidRPr="5BB57071">
        <w:rPr>
          <w:rFonts w:eastAsia="Times New Roman"/>
        </w:rPr>
        <w:t>pós-graduação</w:t>
      </w:r>
      <w:r w:rsidRPr="5A18A511">
        <w:rPr>
          <w:rFonts w:eastAsia="Times New Roman"/>
        </w:rPr>
        <w:t xml:space="preserve">, mais especificamente, com </w:t>
      </w:r>
      <w:r>
        <w:t xml:space="preserve">a Educação Estatística. </w:t>
      </w:r>
      <w:r w:rsidRPr="5A18A511">
        <w:rPr>
          <w:rFonts w:eastAsia="Times New Roman"/>
        </w:rPr>
        <w:t xml:space="preserve">Como seres inacabados (FREIRE, 2016), esse processo foi (e está sendo) construído a partir das mudanças que ocorrem ao longo da carreira profissional e de vida, ou seja, estão relacionadas às diferentes abordagens pedagógicas, reformas escolares, desenvolvimento social e político, além dos acontecimentos que ocorrem na vida pessoal </w:t>
      </w:r>
      <w:r w:rsidRPr="1DFA05FE">
        <w:rPr>
          <w:rFonts w:eastAsia="Times New Roman"/>
        </w:rPr>
        <w:t>(PASSOS</w:t>
      </w:r>
      <w:r w:rsidR="00C60380" w:rsidRPr="1DFA05FE">
        <w:rPr>
          <w:rFonts w:eastAsia="Times New Roman"/>
        </w:rPr>
        <w:t>;</w:t>
      </w:r>
      <w:r w:rsidRPr="1DFA05FE">
        <w:rPr>
          <w:rFonts w:eastAsia="Times New Roman"/>
        </w:rPr>
        <w:t xml:space="preserve"> OLIVEIRA</w:t>
      </w:r>
      <w:r w:rsidR="00C60380" w:rsidRPr="1DFA05FE">
        <w:rPr>
          <w:rFonts w:eastAsia="Times New Roman"/>
        </w:rPr>
        <w:t>;</w:t>
      </w:r>
      <w:r w:rsidRPr="1DFA05FE">
        <w:rPr>
          <w:rFonts w:eastAsia="Times New Roman"/>
        </w:rPr>
        <w:t xml:space="preserve"> GAMA, 2013).</w:t>
      </w:r>
    </w:p>
    <w:p w14:paraId="4BC0DB8A" w14:textId="1A9B0A49" w:rsidR="133AC66F" w:rsidRDefault="17382A06" w:rsidP="133AC66F">
      <w:r>
        <w:t xml:space="preserve">A partir das narrativas compartilhadas pode-se </w:t>
      </w:r>
      <w:r w:rsidR="001E5066">
        <w:t xml:space="preserve">refletir sobre </w:t>
      </w:r>
      <w:r>
        <w:t xml:space="preserve">os sentimentos, as memórias e as experiências das docentes que as levaram ao campo da </w:t>
      </w:r>
      <w:r w:rsidR="5BB57071">
        <w:t>educação</w:t>
      </w:r>
      <w:r>
        <w:t>; a começar pelas experiências na infância e passando pela formação profissional, ressaltando a importância destes espaços para a constituição</w:t>
      </w:r>
      <w:r w:rsidR="00A83603">
        <w:t xml:space="preserve"> das autoras</w:t>
      </w:r>
      <w:r w:rsidR="002A2D08">
        <w:t xml:space="preserve"> Jasmim e Tulipa</w:t>
      </w:r>
      <w:r>
        <w:t xml:space="preserve"> como professoras e pesquisadoras. Isso ocorre, pois, “</w:t>
      </w:r>
      <w:r w:rsidRPr="17382A06">
        <w:rPr>
          <w:rFonts w:eastAsia="Times New Roman"/>
        </w:rPr>
        <w:t>narrar histórias e contar a vida caracteriza-se como uma das possibilidades de tecer identidade, de compreender como nos tornamos professores e das configurações que nos são forjadas nos nossos percursos de vida-formação” (SOUSA</w:t>
      </w:r>
      <w:r w:rsidR="00434859">
        <w:rPr>
          <w:rFonts w:eastAsia="Times New Roman"/>
        </w:rPr>
        <w:t>;</w:t>
      </w:r>
      <w:r w:rsidRPr="17382A06">
        <w:rPr>
          <w:rFonts w:eastAsia="Times New Roman"/>
        </w:rPr>
        <w:t xml:space="preserve"> ALMEIDA, 2012, p. 46).</w:t>
      </w:r>
    </w:p>
    <w:p w14:paraId="09003782" w14:textId="6FF24A64" w:rsidR="133AC66F" w:rsidRDefault="5A18A511" w:rsidP="133AC66F">
      <w:r w:rsidRPr="5A18A511">
        <w:rPr>
          <w:rFonts w:eastAsia="Times New Roman"/>
        </w:rPr>
        <w:lastRenderedPageBreak/>
        <w:t>A constituição do fazer docente de Jasmim t</w:t>
      </w:r>
      <w:r w:rsidR="00434859">
        <w:rPr>
          <w:rFonts w:eastAsia="Times New Roman"/>
        </w:rPr>
        <w:t>e</w:t>
      </w:r>
      <w:r w:rsidRPr="5A18A511">
        <w:rPr>
          <w:rFonts w:eastAsia="Times New Roman"/>
        </w:rPr>
        <w:t xml:space="preserve">m influência das experiências vivenciadas e sentidas com a interação desta com suas professoras desde a infância, até a graduação em Psicologia. Tal influência é envolta de emoções, afetividade e lembranças. Diferente das trajetórias da outra professora, Jasmim tem sua formação inicial em </w:t>
      </w:r>
      <w:r w:rsidR="0D0FD105" w:rsidRPr="0D0FD105">
        <w:rPr>
          <w:rFonts w:eastAsia="Times New Roman"/>
        </w:rPr>
        <w:t>Pedagogia</w:t>
      </w:r>
      <w:r w:rsidRPr="5A18A511">
        <w:rPr>
          <w:rFonts w:eastAsia="Times New Roman"/>
        </w:rPr>
        <w:t xml:space="preserve">, por isso durante a graduação foi conquistada pelo campo da </w:t>
      </w:r>
      <w:r w:rsidR="5BB57071" w:rsidRPr="5BB57071">
        <w:rPr>
          <w:rFonts w:eastAsia="Times New Roman"/>
        </w:rPr>
        <w:t>matemática</w:t>
      </w:r>
      <w:r w:rsidRPr="5A18A511">
        <w:rPr>
          <w:rFonts w:eastAsia="Times New Roman"/>
        </w:rPr>
        <w:t xml:space="preserve"> e, mais especificamente, da Educação Estatística, a partir do convívio e de vivências em um grupo de </w:t>
      </w:r>
      <w:r w:rsidR="00434859">
        <w:rPr>
          <w:rFonts w:eastAsia="Times New Roman"/>
        </w:rPr>
        <w:t>extensão.</w:t>
      </w:r>
      <w:r w:rsidRPr="5A18A511">
        <w:rPr>
          <w:rFonts w:eastAsia="Times New Roman"/>
        </w:rPr>
        <w:t xml:space="preserve"> Experiência esta, que a possibilitou adentrar no âmbito da pesquisa científica, ingressando no </w:t>
      </w:r>
      <w:r w:rsidR="44613864" w:rsidRPr="44613864">
        <w:rPr>
          <w:rFonts w:eastAsia="Times New Roman"/>
        </w:rPr>
        <w:t>mestrado</w:t>
      </w:r>
      <w:r w:rsidRPr="5A18A511">
        <w:rPr>
          <w:rFonts w:eastAsia="Times New Roman"/>
        </w:rPr>
        <w:t xml:space="preserve"> e </w:t>
      </w:r>
      <w:r w:rsidR="44613864" w:rsidRPr="44613864">
        <w:rPr>
          <w:rFonts w:eastAsia="Times New Roman"/>
        </w:rPr>
        <w:t>doutorado</w:t>
      </w:r>
      <w:r w:rsidRPr="5A18A511">
        <w:rPr>
          <w:rFonts w:eastAsia="Times New Roman"/>
        </w:rPr>
        <w:t xml:space="preserve"> com a curiosidade e a motivação de estudar os processos de ensinar e aprender </w:t>
      </w:r>
      <w:r w:rsidR="5CD02CE9" w:rsidRPr="5CD02CE9">
        <w:rPr>
          <w:rFonts w:eastAsia="Times New Roman"/>
        </w:rPr>
        <w:t>estatística</w:t>
      </w:r>
      <w:r w:rsidRPr="5A18A511">
        <w:rPr>
          <w:rFonts w:eastAsia="Times New Roman"/>
        </w:rPr>
        <w:t xml:space="preserve"> de forma lúdica nos </w:t>
      </w:r>
      <w:r w:rsidR="44613864" w:rsidRPr="44613864">
        <w:rPr>
          <w:rFonts w:eastAsia="Times New Roman"/>
        </w:rPr>
        <w:t>anos iniciais</w:t>
      </w:r>
      <w:r w:rsidRPr="5A18A511">
        <w:rPr>
          <w:rFonts w:eastAsia="Times New Roman"/>
        </w:rPr>
        <w:t xml:space="preserve"> do </w:t>
      </w:r>
      <w:r w:rsidR="44613864" w:rsidRPr="44613864">
        <w:rPr>
          <w:rFonts w:eastAsia="Times New Roman"/>
        </w:rPr>
        <w:t>ensino fundamental</w:t>
      </w:r>
      <w:r w:rsidRPr="5A18A511">
        <w:rPr>
          <w:rFonts w:eastAsia="Times New Roman"/>
        </w:rPr>
        <w:t>.</w:t>
      </w:r>
      <w:r>
        <w:t xml:space="preserve"> </w:t>
      </w:r>
    </w:p>
    <w:p w14:paraId="4A5711F1" w14:textId="392FD092" w:rsidR="133AC66F" w:rsidRDefault="5A18A511" w:rsidP="5A18A511">
      <w:pPr>
        <w:rPr>
          <w:rFonts w:eastAsia="Times New Roman"/>
        </w:rPr>
      </w:pPr>
      <w:r>
        <w:t xml:space="preserve">Na trajetória da Professora Tulipa, entre a escolha pela Licenciatura em Matemática, o </w:t>
      </w:r>
      <w:r w:rsidR="0D0FD105">
        <w:t>mestrado</w:t>
      </w:r>
      <w:r>
        <w:t xml:space="preserve"> em </w:t>
      </w:r>
      <w:r w:rsidR="0D0FD105">
        <w:t>estatística aplicada</w:t>
      </w:r>
      <w:r>
        <w:t xml:space="preserve"> e o </w:t>
      </w:r>
      <w:r w:rsidR="0D0FD105">
        <w:t>doutorado</w:t>
      </w:r>
      <w:r>
        <w:t xml:space="preserve"> com ênfase </w:t>
      </w:r>
      <w:r w:rsidRPr="5A18A511">
        <w:rPr>
          <w:rFonts w:eastAsia="Times New Roman"/>
        </w:rPr>
        <w:t xml:space="preserve">na formação estatística do professor de </w:t>
      </w:r>
      <w:r w:rsidR="11C9293F" w:rsidRPr="11C9293F">
        <w:rPr>
          <w:rFonts w:eastAsia="Times New Roman"/>
        </w:rPr>
        <w:t>matemática</w:t>
      </w:r>
      <w:r w:rsidRPr="5A18A511">
        <w:rPr>
          <w:rFonts w:eastAsia="Times New Roman"/>
        </w:rPr>
        <w:t xml:space="preserve">, muitas experiências formaram e transformaram o fazer profissional. Estas também envolveram </w:t>
      </w:r>
      <w:proofErr w:type="spellStart"/>
      <w:r w:rsidRPr="5A18A511">
        <w:rPr>
          <w:rFonts w:eastAsia="Times New Roman"/>
        </w:rPr>
        <w:t>a</w:t>
      </w:r>
      <w:proofErr w:type="spellEnd"/>
      <w:r w:rsidRPr="5A18A511">
        <w:rPr>
          <w:rFonts w:eastAsia="Times New Roman"/>
        </w:rPr>
        <w:t xml:space="preserve"> docência, em dois diferentes contextos – com estudantes do 6º ano do </w:t>
      </w:r>
      <w:r w:rsidR="0D0FD105" w:rsidRPr="0D0FD105">
        <w:rPr>
          <w:rFonts w:eastAsia="Times New Roman"/>
        </w:rPr>
        <w:t>ensino fundamental</w:t>
      </w:r>
      <w:r w:rsidRPr="5A18A511">
        <w:rPr>
          <w:rFonts w:eastAsia="Times New Roman"/>
        </w:rPr>
        <w:t xml:space="preserve"> e do </w:t>
      </w:r>
      <w:r w:rsidR="0D0FD105" w:rsidRPr="0D0FD105">
        <w:rPr>
          <w:rFonts w:eastAsia="Times New Roman"/>
        </w:rPr>
        <w:t>ensino</w:t>
      </w:r>
      <w:r w:rsidRPr="5A18A511">
        <w:rPr>
          <w:rFonts w:eastAsia="Times New Roman"/>
        </w:rPr>
        <w:t xml:space="preserve"> </w:t>
      </w:r>
      <w:r w:rsidR="1EB8C23E" w:rsidRPr="1EB8C23E">
        <w:rPr>
          <w:rFonts w:eastAsia="Times New Roman"/>
        </w:rPr>
        <w:t>médio</w:t>
      </w:r>
      <w:r w:rsidRPr="5A18A511">
        <w:rPr>
          <w:rFonts w:eastAsia="Times New Roman"/>
        </w:rPr>
        <w:t xml:space="preserve">, além da constituição e participação em um grupo colaborativo entre professores de </w:t>
      </w:r>
      <w:r w:rsidR="11C9293F" w:rsidRPr="11C9293F">
        <w:rPr>
          <w:rFonts w:eastAsia="Times New Roman"/>
        </w:rPr>
        <w:t>matemática</w:t>
      </w:r>
      <w:r w:rsidRPr="5A18A511">
        <w:rPr>
          <w:rFonts w:eastAsia="Times New Roman"/>
        </w:rPr>
        <w:t>.</w:t>
      </w:r>
    </w:p>
    <w:p w14:paraId="039C50B2" w14:textId="2315051F" w:rsidR="00C926B4" w:rsidRPr="00C926B4" w:rsidRDefault="5A18A511" w:rsidP="00C926B4">
      <w:r>
        <w:t xml:space="preserve">Em suma, percebeu-se que o sujeito professor se constitui não somente a partir da conclusão de um curso de graduação, mas sim, ao longo de toda a sua história de vida, das suas experiências com os outros desde a infância, com seus professores e colegas, na interação com seus pares, envolvendo aspectos afetivos que vão direcionando os sujeitos para esta ou aquela área, que nesse caso, culminou na pesquisa científica no campo da Educação Estatística. Além de experiências profissionais que ao longo do tempo vão legitimando a profissão de educador na história das professoras. </w:t>
      </w:r>
    </w:p>
    <w:p w14:paraId="02FE10E1" w14:textId="77777777" w:rsidR="00C926B4" w:rsidRPr="00C926B4" w:rsidRDefault="00C926B4" w:rsidP="00C926B4"/>
    <w:p w14:paraId="12C12344" w14:textId="77777777" w:rsidR="00476E43" w:rsidRDefault="00476E43" w:rsidP="006B37B6">
      <w:pPr>
        <w:jc w:val="center"/>
        <w:rPr>
          <w:b/>
          <w:color w:val="C45911" w:themeColor="accent2" w:themeShade="BF"/>
        </w:rPr>
      </w:pPr>
    </w:p>
    <w:p w14:paraId="167293D7" w14:textId="77777777" w:rsidR="00476E43" w:rsidRDefault="00476E43" w:rsidP="006B37B6">
      <w:pPr>
        <w:jc w:val="center"/>
        <w:rPr>
          <w:b/>
          <w:color w:val="C45911" w:themeColor="accent2" w:themeShade="BF"/>
        </w:rPr>
      </w:pPr>
    </w:p>
    <w:p w14:paraId="449E520F" w14:textId="77777777" w:rsidR="00476E43" w:rsidRDefault="00476E43" w:rsidP="006B37B6">
      <w:pPr>
        <w:jc w:val="center"/>
        <w:rPr>
          <w:b/>
          <w:color w:val="C45911" w:themeColor="accent2" w:themeShade="BF"/>
        </w:rPr>
      </w:pPr>
    </w:p>
    <w:p w14:paraId="3F89C9C2" w14:textId="77777777" w:rsidR="00476E43" w:rsidRDefault="00476E43" w:rsidP="006B37B6">
      <w:pPr>
        <w:jc w:val="center"/>
        <w:rPr>
          <w:b/>
          <w:color w:val="C45911" w:themeColor="accent2" w:themeShade="BF"/>
        </w:rPr>
      </w:pPr>
    </w:p>
    <w:p w14:paraId="03D7657D" w14:textId="77777777" w:rsidR="00476E43" w:rsidRDefault="00476E43" w:rsidP="006B37B6">
      <w:pPr>
        <w:jc w:val="center"/>
        <w:rPr>
          <w:b/>
          <w:color w:val="C45911" w:themeColor="accent2" w:themeShade="BF"/>
        </w:rPr>
      </w:pPr>
    </w:p>
    <w:p w14:paraId="795D1CBC" w14:textId="45295E3B" w:rsidR="00476E43" w:rsidRDefault="240B6221" w:rsidP="240B6221">
      <w:pPr>
        <w:autoSpaceDE w:val="0"/>
        <w:autoSpaceDN w:val="0"/>
        <w:adjustRightInd w:val="0"/>
        <w:spacing w:line="240" w:lineRule="auto"/>
        <w:ind w:firstLine="0"/>
        <w:rPr>
          <w:b/>
          <w:bCs/>
        </w:rPr>
      </w:pPr>
      <w:r w:rsidRPr="240B6221">
        <w:rPr>
          <w:b/>
          <w:bCs/>
        </w:rPr>
        <w:t>Referências</w:t>
      </w:r>
    </w:p>
    <w:p w14:paraId="008B88D7" w14:textId="065365B5" w:rsidR="5A18A511" w:rsidRDefault="5A18A511" w:rsidP="240B6221">
      <w:pPr>
        <w:spacing w:line="240" w:lineRule="auto"/>
        <w:ind w:firstLine="0"/>
        <w:rPr>
          <w:b/>
          <w:bCs/>
        </w:rPr>
      </w:pPr>
    </w:p>
    <w:p w14:paraId="04245E93" w14:textId="77777777" w:rsidR="00476E43" w:rsidRDefault="00476E43" w:rsidP="240B6221">
      <w:pPr>
        <w:autoSpaceDE w:val="0"/>
        <w:autoSpaceDN w:val="0"/>
        <w:adjustRightInd w:val="0"/>
        <w:spacing w:line="240" w:lineRule="auto"/>
        <w:ind w:firstLine="0"/>
        <w:rPr>
          <w:b/>
          <w:bCs/>
          <w:color w:val="636974"/>
          <w:sz w:val="18"/>
          <w:szCs w:val="18"/>
        </w:rPr>
      </w:pPr>
    </w:p>
    <w:p w14:paraId="4FBFDD6C" w14:textId="26131A3F" w:rsidR="1AE5F2D5" w:rsidRPr="002F04E6" w:rsidRDefault="240B6221" w:rsidP="240B6221">
      <w:pPr>
        <w:spacing w:line="240" w:lineRule="auto"/>
        <w:ind w:firstLine="0"/>
        <w:rPr>
          <w:szCs w:val="24"/>
        </w:rPr>
      </w:pPr>
      <w:r w:rsidRPr="240B6221">
        <w:rPr>
          <w:rFonts w:eastAsia="Times New Roman"/>
        </w:rPr>
        <w:t xml:space="preserve">ALMEIDA, M. I.; PIMENTA, S. G. </w:t>
      </w:r>
      <w:r w:rsidRPr="240B6221">
        <w:rPr>
          <w:rFonts w:eastAsia="Times New Roman"/>
          <w:b/>
          <w:bCs/>
        </w:rPr>
        <w:t>Estágios supervisionados na formação docente</w:t>
      </w:r>
      <w:r w:rsidRPr="240B6221">
        <w:rPr>
          <w:rFonts w:eastAsia="Times New Roman"/>
        </w:rPr>
        <w:t>. São Paulo: Cortez, 2014.</w:t>
      </w:r>
    </w:p>
    <w:p w14:paraId="31219723" w14:textId="5E40BE1C" w:rsidR="240B6221" w:rsidRDefault="240B6221" w:rsidP="240B6221">
      <w:pPr>
        <w:spacing w:before="240" w:line="240" w:lineRule="auto"/>
        <w:ind w:firstLine="0"/>
      </w:pPr>
      <w:r w:rsidRPr="240B6221">
        <w:rPr>
          <w:rFonts w:eastAsia="Times New Roman"/>
        </w:rPr>
        <w:t xml:space="preserve">BATANERO, C. </w:t>
      </w:r>
      <w:proofErr w:type="spellStart"/>
      <w:r w:rsidRPr="240B6221">
        <w:rPr>
          <w:rFonts w:eastAsia="Times New Roman"/>
          <w:b/>
          <w:bCs/>
        </w:rPr>
        <w:t>Didáctica</w:t>
      </w:r>
      <w:proofErr w:type="spellEnd"/>
      <w:r w:rsidRPr="240B6221">
        <w:rPr>
          <w:rFonts w:eastAsia="Times New Roman"/>
          <w:b/>
          <w:bCs/>
        </w:rPr>
        <w:t xml:space="preserve"> de </w:t>
      </w:r>
      <w:proofErr w:type="spellStart"/>
      <w:r w:rsidRPr="240B6221">
        <w:rPr>
          <w:rFonts w:eastAsia="Times New Roman"/>
          <w:b/>
          <w:bCs/>
        </w:rPr>
        <w:t>la</w:t>
      </w:r>
      <w:proofErr w:type="spellEnd"/>
      <w:r w:rsidRPr="240B6221">
        <w:rPr>
          <w:rFonts w:eastAsia="Times New Roman"/>
          <w:b/>
          <w:bCs/>
        </w:rPr>
        <w:t xml:space="preserve"> Estadística</w:t>
      </w:r>
      <w:r w:rsidRPr="240B6221">
        <w:rPr>
          <w:rFonts w:eastAsia="Times New Roman"/>
        </w:rPr>
        <w:t xml:space="preserve">. Granada: GEEUG, Departamento de </w:t>
      </w:r>
      <w:proofErr w:type="spellStart"/>
      <w:r w:rsidRPr="240B6221">
        <w:rPr>
          <w:rFonts w:eastAsia="Times New Roman"/>
        </w:rPr>
        <w:t>Didáctica</w:t>
      </w:r>
      <w:proofErr w:type="spellEnd"/>
      <w:r w:rsidRPr="240B6221">
        <w:rPr>
          <w:rFonts w:eastAsia="Times New Roman"/>
        </w:rPr>
        <w:t xml:space="preserve"> de </w:t>
      </w:r>
      <w:proofErr w:type="spellStart"/>
      <w:r w:rsidRPr="240B6221">
        <w:rPr>
          <w:rFonts w:eastAsia="Times New Roman"/>
        </w:rPr>
        <w:t>la</w:t>
      </w:r>
      <w:proofErr w:type="spellEnd"/>
      <w:r w:rsidRPr="240B6221">
        <w:rPr>
          <w:rFonts w:eastAsia="Times New Roman"/>
        </w:rPr>
        <w:t xml:space="preserve"> Matemática, </w:t>
      </w:r>
      <w:proofErr w:type="spellStart"/>
      <w:r w:rsidRPr="240B6221">
        <w:rPr>
          <w:rFonts w:eastAsia="Times New Roman"/>
        </w:rPr>
        <w:t>Universidad</w:t>
      </w:r>
      <w:proofErr w:type="spellEnd"/>
      <w:r w:rsidRPr="240B6221">
        <w:rPr>
          <w:rFonts w:eastAsia="Times New Roman"/>
        </w:rPr>
        <w:t xml:space="preserve"> de Granada, Espanha, 2001. Disponível em: </w:t>
      </w:r>
      <w:r w:rsidRPr="240B6221">
        <w:rPr>
          <w:rFonts w:eastAsia="Times New Roman"/>
        </w:rPr>
        <w:lastRenderedPageBreak/>
        <w:t>http://www.pucrs.br/ciencias/viali/graduacao/matematica/material/referencias/didacticaestadistica.pdf.</w:t>
      </w:r>
    </w:p>
    <w:p w14:paraId="7900D4B4" w14:textId="5092A14C" w:rsidR="240B6221" w:rsidRDefault="240B6221" w:rsidP="240B6221">
      <w:pPr>
        <w:spacing w:before="240" w:line="240" w:lineRule="auto"/>
        <w:ind w:firstLine="0"/>
      </w:pPr>
      <w:r w:rsidRPr="240B6221">
        <w:rPr>
          <w:color w:val="000000" w:themeColor="text1"/>
        </w:rPr>
        <w:t>BRASIL.</w:t>
      </w:r>
      <w:r>
        <w:t xml:space="preserve"> </w:t>
      </w:r>
      <w:r w:rsidRPr="240B6221">
        <w:rPr>
          <w:b/>
          <w:bCs/>
        </w:rPr>
        <w:t>Parâmetros Curriculares Nacionais:</w:t>
      </w:r>
      <w:r>
        <w:t xml:space="preserve"> Matemática. </w:t>
      </w:r>
      <w:r w:rsidRPr="240B6221">
        <w:rPr>
          <w:rFonts w:eastAsia="Times New Roman"/>
        </w:rPr>
        <w:t xml:space="preserve">Primeiro e segundo ciclo do Ensino Fundamental. </w:t>
      </w:r>
      <w:r>
        <w:t xml:space="preserve">Brasília: Ministério da Educação. Secretaria de Educação Fundamental, 1997. 142p. Disponível em: </w:t>
      </w:r>
      <w:r w:rsidRPr="240B6221">
        <w:rPr>
          <w:rFonts w:eastAsia="Times New Roman"/>
          <w:szCs w:val="24"/>
        </w:rPr>
        <w:t>http://portal.mec.gov.br/seb/arquivos/pdf/livro03.pdf.</w:t>
      </w:r>
    </w:p>
    <w:p w14:paraId="2B2B338E" w14:textId="0C293DF7" w:rsidR="240B6221" w:rsidRDefault="240B6221" w:rsidP="240B6221">
      <w:pPr>
        <w:spacing w:before="240" w:line="240" w:lineRule="auto"/>
        <w:ind w:firstLine="0"/>
      </w:pPr>
      <w:r w:rsidRPr="240B6221">
        <w:rPr>
          <w:color w:val="000000" w:themeColor="text1"/>
        </w:rPr>
        <w:t>BRASIL.</w:t>
      </w:r>
      <w:r>
        <w:t xml:space="preserve"> </w:t>
      </w:r>
      <w:r w:rsidRPr="240B6221">
        <w:rPr>
          <w:b/>
          <w:bCs/>
        </w:rPr>
        <w:t>Parâmetros Curriculares Nacionais:</w:t>
      </w:r>
      <w:r>
        <w:t xml:space="preserve"> Matemática. Terceiro </w:t>
      </w:r>
      <w:r w:rsidRPr="240B6221">
        <w:rPr>
          <w:rFonts w:eastAsia="Times New Roman"/>
        </w:rPr>
        <w:t xml:space="preserve">e quarto ciclo do Ensino Fundamental. </w:t>
      </w:r>
      <w:r>
        <w:t xml:space="preserve">Brasília: Ministério da Educação. Secretaria de Educação Fundamental, 1998. 148p. Disponível em: </w:t>
      </w:r>
      <w:r w:rsidRPr="240B6221">
        <w:rPr>
          <w:rFonts w:eastAsia="Times New Roman"/>
          <w:szCs w:val="24"/>
        </w:rPr>
        <w:t>http://portal.mec.gov.br/seb/arquivos/pdf/matematica.pdf.</w:t>
      </w:r>
    </w:p>
    <w:p w14:paraId="130A2D13" w14:textId="702795B5" w:rsidR="240B6221" w:rsidRDefault="240B6221" w:rsidP="240B6221">
      <w:pPr>
        <w:spacing w:before="240" w:line="240" w:lineRule="auto"/>
        <w:ind w:firstLine="0"/>
      </w:pPr>
      <w:r w:rsidRPr="240B6221">
        <w:rPr>
          <w:color w:val="000000" w:themeColor="text1"/>
        </w:rPr>
        <w:t>BRASIL.</w:t>
      </w:r>
      <w:r>
        <w:t xml:space="preserve"> </w:t>
      </w:r>
      <w:r w:rsidRPr="240B6221">
        <w:rPr>
          <w:b/>
          <w:bCs/>
        </w:rPr>
        <w:t>Parâmetros Curriculares Nacionais:</w:t>
      </w:r>
      <w:r>
        <w:t xml:space="preserve"> </w:t>
      </w:r>
      <w:r w:rsidRPr="240B6221">
        <w:rPr>
          <w:rFonts w:eastAsia="Times New Roman"/>
        </w:rPr>
        <w:t xml:space="preserve">Ciências da Natureza, Matemática e suas Tecnologias. </w:t>
      </w:r>
      <w:r>
        <w:t>Ensino Médio</w:t>
      </w:r>
      <w:r w:rsidRPr="240B6221">
        <w:rPr>
          <w:rFonts w:eastAsia="Times New Roman"/>
        </w:rPr>
        <w:t xml:space="preserve">. </w:t>
      </w:r>
      <w:r>
        <w:t xml:space="preserve">Brasília: Ministério da Educação. Secretaria de Educação Média e Tecnológica, 2000. 58p. Disponível em: </w:t>
      </w:r>
      <w:r w:rsidRPr="240B6221">
        <w:rPr>
          <w:rFonts w:eastAsia="Times New Roman"/>
          <w:szCs w:val="24"/>
        </w:rPr>
        <w:t>http://portal.mec.gov.br/seb/arquivos/pdf/ciencian.pdf.</w:t>
      </w:r>
    </w:p>
    <w:p w14:paraId="4796C353" w14:textId="3A636795" w:rsidR="240B6221" w:rsidRDefault="240B6221" w:rsidP="240B6221">
      <w:pPr>
        <w:spacing w:before="240" w:line="240" w:lineRule="auto"/>
        <w:ind w:firstLine="0"/>
      </w:pPr>
      <w:r w:rsidRPr="240B6221">
        <w:rPr>
          <w:rFonts w:eastAsia="Times New Roman"/>
        </w:rPr>
        <w:t xml:space="preserve">BRASIL. </w:t>
      </w:r>
      <w:r w:rsidRPr="240B6221">
        <w:rPr>
          <w:rFonts w:eastAsia="Times New Roman"/>
          <w:b/>
          <w:bCs/>
        </w:rPr>
        <w:t>Orientações curriculares para o Ensino Médio</w:t>
      </w:r>
      <w:r w:rsidRPr="240B6221">
        <w:rPr>
          <w:rFonts w:eastAsia="Times New Roman"/>
        </w:rPr>
        <w:t xml:space="preserve">: Ciências da natureza, matemática e suas tecnologias. Brasília: </w:t>
      </w:r>
      <w:r>
        <w:t>Ministério da Educação. Secretaria de Educação Básica</w:t>
      </w:r>
      <w:r w:rsidRPr="240B6221">
        <w:rPr>
          <w:rFonts w:eastAsia="Times New Roman"/>
        </w:rPr>
        <w:t>, 2006. 135p. Disponível em: http://portal.mec.gov.br/seb/arquivos/pdf/book_volume_02_internet.pdf.</w:t>
      </w:r>
    </w:p>
    <w:p w14:paraId="31097BB7" w14:textId="4A5B4DF5" w:rsidR="48932BFB" w:rsidRDefault="48932BFB" w:rsidP="48932BFB">
      <w:pPr>
        <w:spacing w:before="240" w:line="240" w:lineRule="auto"/>
        <w:ind w:firstLine="0"/>
      </w:pPr>
      <w:r w:rsidRPr="48932BFB">
        <w:rPr>
          <w:color w:val="000000" w:themeColor="text1"/>
        </w:rPr>
        <w:t>BRASIL</w:t>
      </w:r>
      <w:r w:rsidRPr="48932BFB">
        <w:rPr>
          <w:b/>
          <w:bCs/>
        </w:rPr>
        <w:t>. Diretrizes Curriculares Nacionais Gerais da Educação Básica.</w:t>
      </w:r>
      <w:r>
        <w:t xml:space="preserve"> Ministério da Educação. Secretaria de Educação Básica. Diretoria de Currículos e Educação Integral. Brasília, 2013. Disponível em: </w:t>
      </w:r>
      <w:r w:rsidRPr="48932BFB">
        <w:rPr>
          <w:rFonts w:eastAsia="Times New Roman"/>
          <w:szCs w:val="24"/>
        </w:rPr>
        <w:t>http://portal.mec.gov.br/docman/julho-2013-pdf/13677-diretrizes-educacao-basica-2013-pdf/file.</w:t>
      </w:r>
    </w:p>
    <w:p w14:paraId="7A2AE7AE" w14:textId="44D3841F" w:rsidR="48932BFB" w:rsidRDefault="48932BFB" w:rsidP="48932BFB">
      <w:pPr>
        <w:spacing w:before="240" w:line="240" w:lineRule="auto"/>
        <w:ind w:firstLine="0"/>
        <w:rPr>
          <w:rFonts w:eastAsia="Times New Roman"/>
        </w:rPr>
      </w:pPr>
      <w:r w:rsidRPr="48932BFB">
        <w:rPr>
          <w:color w:val="000000" w:themeColor="text1"/>
        </w:rPr>
        <w:t>BRASIL</w:t>
      </w:r>
      <w:r w:rsidRPr="48932BFB">
        <w:rPr>
          <w:b/>
          <w:bCs/>
        </w:rPr>
        <w:t>. Base Nacional Comum Curricular</w:t>
      </w:r>
      <w:r>
        <w:t xml:space="preserve">. Ministério da Educação. Brasília, 2018. Disponível em: </w:t>
      </w:r>
      <w:r w:rsidRPr="48932BFB">
        <w:rPr>
          <w:rFonts w:eastAsia="Times New Roman"/>
          <w:szCs w:val="24"/>
        </w:rPr>
        <w:t>http://basenacionalcomum.mec.gov.br/wp-content/uploads/2018/12/BNCC_19dez2018_site.pdf.</w:t>
      </w:r>
    </w:p>
    <w:p w14:paraId="0A804B18" w14:textId="7769F0EF" w:rsidR="00476E43" w:rsidRPr="002F04E6" w:rsidRDefault="240B6221" w:rsidP="240B6221">
      <w:pPr>
        <w:autoSpaceDE w:val="0"/>
        <w:autoSpaceDN w:val="0"/>
        <w:adjustRightInd w:val="0"/>
        <w:spacing w:before="240" w:line="240" w:lineRule="auto"/>
        <w:ind w:firstLine="0"/>
        <w:rPr>
          <w:szCs w:val="24"/>
        </w:rPr>
      </w:pPr>
      <w:r>
        <w:t xml:space="preserve">BRUNER, J. A Construção Narrativa da Realidade. Tradução Waldemar Ferreira Netto. </w:t>
      </w:r>
      <w:proofErr w:type="spellStart"/>
      <w:r w:rsidRPr="240B6221">
        <w:rPr>
          <w:b/>
          <w:bCs/>
        </w:rPr>
        <w:t>Critical</w:t>
      </w:r>
      <w:proofErr w:type="spellEnd"/>
      <w:r w:rsidRPr="240B6221">
        <w:rPr>
          <w:b/>
          <w:bCs/>
        </w:rPr>
        <w:t xml:space="preserve"> </w:t>
      </w:r>
      <w:proofErr w:type="spellStart"/>
      <w:r w:rsidRPr="240B6221">
        <w:rPr>
          <w:b/>
          <w:bCs/>
        </w:rPr>
        <w:t>Inquiry</w:t>
      </w:r>
      <w:proofErr w:type="spellEnd"/>
      <w:r>
        <w:t xml:space="preserve">, 18(1), pp. 1-21, 1991. </w:t>
      </w:r>
      <w:r w:rsidR="00C5689B">
        <w:t xml:space="preserve">Disponível em: </w:t>
      </w:r>
      <w:r w:rsidR="00C5689B" w:rsidRPr="00C5689B">
        <w:t>https://www.academia.edu/4598706/BRUNER_Jerome._A_constru%C3%A7%C3%A3o_narrativa_da_realidade</w:t>
      </w:r>
      <w:r w:rsidR="00C5689B">
        <w:t>.</w:t>
      </w:r>
    </w:p>
    <w:p w14:paraId="76CD8738" w14:textId="589D2E1F" w:rsidR="00476E43" w:rsidRPr="002F04E6" w:rsidRDefault="240B6221" w:rsidP="240B6221">
      <w:pPr>
        <w:autoSpaceDE w:val="0"/>
        <w:autoSpaceDN w:val="0"/>
        <w:adjustRightInd w:val="0"/>
        <w:spacing w:before="240" w:line="240" w:lineRule="auto"/>
        <w:ind w:firstLine="0"/>
        <w:rPr>
          <w:szCs w:val="24"/>
        </w:rPr>
      </w:pPr>
      <w:r>
        <w:t xml:space="preserve">BRUNER, J. </w:t>
      </w:r>
      <w:r w:rsidRPr="240B6221">
        <w:rPr>
          <w:b/>
          <w:bCs/>
        </w:rPr>
        <w:t>Realidade mental, mundos possíveis</w:t>
      </w:r>
      <w:r>
        <w:t xml:space="preserve">. Tradução Marcos A.G Domingues – Porto Alegre: Artes Médicas, 1997. </w:t>
      </w:r>
    </w:p>
    <w:p w14:paraId="70D3A754" w14:textId="70EEBB0F" w:rsidR="57D661B3" w:rsidRPr="002F04E6" w:rsidRDefault="240B6221" w:rsidP="240B6221">
      <w:pPr>
        <w:spacing w:before="240" w:line="240" w:lineRule="auto"/>
        <w:ind w:firstLine="0"/>
        <w:rPr>
          <w:szCs w:val="24"/>
        </w:rPr>
      </w:pPr>
      <w:r w:rsidRPr="240B6221">
        <w:rPr>
          <w:rFonts w:eastAsia="Times New Roman"/>
        </w:rPr>
        <w:t xml:space="preserve">CAZORLA, I. M.; KATAOKA, V. Y.; SILVA, C. B. Trajetória e Perspectivas da Educação Estatística no Brasil: um olhar a partir do GT12. In: LOPES, C. E.; COUTINHO, C. Q. S.; ALMOULOUD, S. A. (Org.). </w:t>
      </w:r>
      <w:r w:rsidRPr="240B6221">
        <w:rPr>
          <w:rFonts w:eastAsia="Times New Roman"/>
          <w:b/>
          <w:bCs/>
        </w:rPr>
        <w:t>Estudos e Reflexões em Educação Estatística.</w:t>
      </w:r>
      <w:r w:rsidRPr="240B6221">
        <w:rPr>
          <w:rFonts w:eastAsia="Times New Roman"/>
        </w:rPr>
        <w:t xml:space="preserve"> Campinas, SP: Mercado das Letras, 2010, p. 19-44.</w:t>
      </w:r>
    </w:p>
    <w:p w14:paraId="0E6EF94C" w14:textId="58B98E36" w:rsidR="48932BFB" w:rsidRDefault="48932BFB" w:rsidP="48932BFB">
      <w:pPr>
        <w:spacing w:before="240" w:line="240" w:lineRule="auto"/>
        <w:ind w:firstLine="0"/>
      </w:pPr>
      <w:r>
        <w:t xml:space="preserve">CAZORLA, I. M.  MAGINA, S; GITIRAN, V; GUIMARÃES, G. </w:t>
      </w:r>
      <w:r w:rsidRPr="48932BFB">
        <w:rPr>
          <w:b/>
          <w:bCs/>
        </w:rPr>
        <w:t>Estatística para os Anos Iniciais do Ensino Fundamental</w:t>
      </w:r>
      <w:r>
        <w:t xml:space="preserve">. [livro eletrônico] - 1. ed. Brasília: SBEM, 2017. Disponível em: </w:t>
      </w:r>
      <w:r w:rsidRPr="48932BFB">
        <w:rPr>
          <w:rFonts w:eastAsia="Times New Roman"/>
          <w:szCs w:val="24"/>
        </w:rPr>
        <w:t>http://www.sbem.com.br/files/ebook_sbem.pdf.</w:t>
      </w:r>
    </w:p>
    <w:p w14:paraId="5CB4D500" w14:textId="77777777" w:rsidR="00476E43" w:rsidRPr="002F04E6" w:rsidRDefault="240B6221" w:rsidP="240B6221">
      <w:pPr>
        <w:spacing w:before="240" w:line="240" w:lineRule="auto"/>
        <w:ind w:firstLine="0"/>
        <w:rPr>
          <w:szCs w:val="24"/>
        </w:rPr>
      </w:pPr>
      <w:r>
        <w:t xml:space="preserve">CLANDININ, D. J.; CONNELLY, F. M. </w:t>
      </w:r>
      <w:r w:rsidRPr="240B6221">
        <w:rPr>
          <w:b/>
          <w:bCs/>
        </w:rPr>
        <w:t>Pesquisa narrativa: experiência e história em pesquisa qualitativa</w:t>
      </w:r>
      <w:r>
        <w:t>. Tradução: Grupo de Pesquisa Narrativa e Educação de Professores ILEEI/UFU. Uberlândia: EDUFU, 2011.</w:t>
      </w:r>
    </w:p>
    <w:p w14:paraId="7F91B691" w14:textId="2A381200" w:rsidR="57D661B3" w:rsidRPr="002F04E6" w:rsidRDefault="57D661B3" w:rsidP="240B6221">
      <w:pPr>
        <w:spacing w:line="240" w:lineRule="auto"/>
        <w:ind w:firstLine="0"/>
        <w:rPr>
          <w:rFonts w:eastAsia="Times New Roman"/>
        </w:rPr>
      </w:pPr>
    </w:p>
    <w:p w14:paraId="300A0FB7" w14:textId="405D9A4E" w:rsidR="48932BFB" w:rsidRDefault="48932BFB" w:rsidP="48932BFB">
      <w:pPr>
        <w:spacing w:line="240" w:lineRule="auto"/>
        <w:ind w:firstLine="0"/>
      </w:pPr>
      <w:r w:rsidRPr="48932BFB">
        <w:rPr>
          <w:rFonts w:eastAsia="Times New Roman"/>
        </w:rPr>
        <w:t xml:space="preserve">CUNHA, M. I. CONTA-ME </w:t>
      </w:r>
      <w:proofErr w:type="gramStart"/>
      <w:r w:rsidRPr="48932BFB">
        <w:rPr>
          <w:rFonts w:eastAsia="Times New Roman"/>
        </w:rPr>
        <w:t>AGORA!:</w:t>
      </w:r>
      <w:proofErr w:type="gramEnd"/>
      <w:r w:rsidRPr="48932BFB">
        <w:rPr>
          <w:rFonts w:eastAsia="Times New Roman"/>
        </w:rPr>
        <w:t xml:space="preserve"> as narrativas como alternativas pedagógicas na pesquisa e no ensino. </w:t>
      </w:r>
      <w:r w:rsidRPr="48932BFB">
        <w:rPr>
          <w:rFonts w:eastAsia="Times New Roman"/>
          <w:b/>
          <w:bCs/>
        </w:rPr>
        <w:t>Revista da Faculdade de Educação</w:t>
      </w:r>
      <w:r w:rsidRPr="48932BFB">
        <w:rPr>
          <w:rFonts w:eastAsia="Times New Roman"/>
        </w:rPr>
        <w:t>, [</w:t>
      </w:r>
      <w:proofErr w:type="spellStart"/>
      <w:r w:rsidRPr="48932BFB">
        <w:rPr>
          <w:rFonts w:eastAsia="Times New Roman"/>
        </w:rPr>
        <w:t>S.l</w:t>
      </w:r>
      <w:proofErr w:type="spellEnd"/>
      <w:r w:rsidRPr="48932BFB">
        <w:rPr>
          <w:rFonts w:eastAsia="Times New Roman"/>
        </w:rPr>
        <w:t xml:space="preserve">.], v. 23, n. 1-2, p. 185-195, jan. </w:t>
      </w:r>
      <w:r w:rsidRPr="48932BFB">
        <w:rPr>
          <w:rFonts w:eastAsia="Times New Roman"/>
        </w:rPr>
        <w:lastRenderedPageBreak/>
        <w:t>1997. ISSN 1806-9274. Disponível em: http://www.scielo.br/scielo.php?pid=S0102-25551997000100010&amp;script=sci_arttext.</w:t>
      </w:r>
    </w:p>
    <w:p w14:paraId="205C48B4" w14:textId="2C14518D" w:rsidR="00476E43" w:rsidRPr="002F04E6" w:rsidRDefault="240B6221" w:rsidP="240B6221">
      <w:pPr>
        <w:spacing w:before="240" w:line="240" w:lineRule="auto"/>
        <w:ind w:firstLine="0"/>
        <w:rPr>
          <w:szCs w:val="24"/>
        </w:rPr>
      </w:pPr>
      <w:r>
        <w:t xml:space="preserve">DEMO, P. </w:t>
      </w:r>
      <w:r w:rsidRPr="240B6221">
        <w:rPr>
          <w:b/>
          <w:bCs/>
        </w:rPr>
        <w:t>Pesquisa e construção de conhecimento:</w:t>
      </w:r>
      <w:r>
        <w:t xml:space="preserve"> metodologia científica no caminho de Habermas. Rio de Janeiro: Tempo Brasileiro: 1997.</w:t>
      </w:r>
    </w:p>
    <w:p w14:paraId="17142922" w14:textId="77777777" w:rsidR="00C7515F" w:rsidRPr="002F04E6" w:rsidRDefault="00C7515F" w:rsidP="240B6221">
      <w:pPr>
        <w:spacing w:line="240" w:lineRule="auto"/>
        <w:ind w:firstLine="0"/>
        <w:rPr>
          <w:szCs w:val="24"/>
        </w:rPr>
      </w:pPr>
    </w:p>
    <w:p w14:paraId="05E8D1EF" w14:textId="7FA705CF" w:rsidR="004F5067" w:rsidRPr="002F04E6" w:rsidRDefault="240B6221" w:rsidP="240B6221">
      <w:pPr>
        <w:spacing w:line="240" w:lineRule="auto"/>
        <w:ind w:firstLine="0"/>
        <w:rPr>
          <w:szCs w:val="24"/>
        </w:rPr>
      </w:pPr>
      <w:r>
        <w:t xml:space="preserve">DEMO, P. </w:t>
      </w:r>
      <w:r w:rsidRPr="240B6221">
        <w:rPr>
          <w:b/>
          <w:bCs/>
        </w:rPr>
        <w:t>Educar pela Pesquisa</w:t>
      </w:r>
      <w:r w:rsidRPr="240B6221">
        <w:rPr>
          <w:i/>
          <w:iCs/>
        </w:rPr>
        <w:t>.</w:t>
      </w:r>
      <w:r>
        <w:t xml:space="preserve"> Campinas: Autores Associados, 2015. </w:t>
      </w:r>
    </w:p>
    <w:p w14:paraId="5D70770E" w14:textId="1E8BB7D5" w:rsidR="57D661B3" w:rsidRPr="002F04E6" w:rsidRDefault="57D661B3" w:rsidP="240B6221">
      <w:pPr>
        <w:spacing w:line="240" w:lineRule="auto"/>
        <w:ind w:firstLine="0"/>
        <w:rPr>
          <w:rFonts w:eastAsia="Times New Roman"/>
          <w:lang w:val="pt"/>
        </w:rPr>
      </w:pPr>
    </w:p>
    <w:p w14:paraId="2C772197" w14:textId="1E8EBB0A" w:rsidR="57D661B3" w:rsidRPr="002F04E6" w:rsidRDefault="240B6221" w:rsidP="240B6221">
      <w:pPr>
        <w:spacing w:line="240" w:lineRule="auto"/>
        <w:ind w:firstLine="0"/>
        <w:rPr>
          <w:szCs w:val="24"/>
        </w:rPr>
      </w:pPr>
      <w:r w:rsidRPr="240B6221">
        <w:rPr>
          <w:rFonts w:eastAsia="Times New Roman"/>
          <w:lang w:val="pt"/>
        </w:rPr>
        <w:t xml:space="preserve">FIORENTINI, D. Pesquisar práticas colaborativas ou pesquisar colaborativamente? In: BORBA, M. C.; ARAÚJO, J. L. </w:t>
      </w:r>
      <w:r w:rsidRPr="240B6221">
        <w:rPr>
          <w:rFonts w:eastAsia="Times New Roman"/>
          <w:b/>
          <w:bCs/>
          <w:lang w:val="pt"/>
        </w:rPr>
        <w:t>Pesquisa qualitativa em Educação Matemática</w:t>
      </w:r>
      <w:r w:rsidRPr="240B6221">
        <w:rPr>
          <w:rFonts w:eastAsia="Times New Roman"/>
          <w:lang w:val="pt"/>
        </w:rPr>
        <w:t>. Belo Horizonte: Autêntica, 2004. p. 47-76.</w:t>
      </w:r>
    </w:p>
    <w:p w14:paraId="14D7B2D1" w14:textId="17CCD8D6" w:rsidR="57D661B3" w:rsidRPr="002F04E6" w:rsidRDefault="57D661B3" w:rsidP="240B6221">
      <w:pPr>
        <w:spacing w:line="240" w:lineRule="auto"/>
        <w:ind w:firstLine="0"/>
        <w:rPr>
          <w:rFonts w:eastAsia="Times New Roman"/>
          <w:lang w:val="pt"/>
        </w:rPr>
      </w:pPr>
    </w:p>
    <w:p w14:paraId="051777F1" w14:textId="474FFE74" w:rsidR="75276F95" w:rsidRPr="002F04E6" w:rsidRDefault="240B6221" w:rsidP="240B6221">
      <w:pPr>
        <w:spacing w:line="240" w:lineRule="auto"/>
        <w:ind w:firstLine="0"/>
        <w:rPr>
          <w:szCs w:val="24"/>
        </w:rPr>
      </w:pPr>
      <w:r w:rsidRPr="240B6221">
        <w:rPr>
          <w:rFonts w:eastAsia="Times New Roman"/>
          <w:lang w:val="pt"/>
        </w:rPr>
        <w:t xml:space="preserve">FIORENTINI, D. Desenvolvimento profissional e comunidades investigativas. In: DALBEN, A. et al. (Org.). </w:t>
      </w:r>
      <w:r w:rsidRPr="240B6221">
        <w:rPr>
          <w:rFonts w:eastAsia="Times New Roman"/>
          <w:b/>
          <w:bCs/>
          <w:lang w:val="pt"/>
        </w:rPr>
        <w:t>Convergências e tensões no campo da formação e do trabalho docente</w:t>
      </w:r>
      <w:r w:rsidRPr="240B6221">
        <w:rPr>
          <w:rFonts w:eastAsia="Times New Roman"/>
          <w:lang w:val="pt"/>
        </w:rPr>
        <w:t>: Educação ambiental – Educação em ciências – Educação em espaços não escolares – Educação matemática. Belo Horizonte: Autêntica, 2010. p. 570-590.</w:t>
      </w:r>
    </w:p>
    <w:p w14:paraId="1A32ABBA" w14:textId="6EA70D19" w:rsidR="57D661B3" w:rsidRPr="002F04E6" w:rsidRDefault="240B6221" w:rsidP="240B6221">
      <w:pPr>
        <w:spacing w:line="240" w:lineRule="auto"/>
        <w:rPr>
          <w:szCs w:val="24"/>
        </w:rPr>
      </w:pPr>
      <w:r w:rsidRPr="240B6221">
        <w:rPr>
          <w:rFonts w:eastAsia="Times New Roman"/>
          <w:lang w:val="pt"/>
        </w:rPr>
        <w:t xml:space="preserve"> </w:t>
      </w:r>
    </w:p>
    <w:p w14:paraId="1039F197" w14:textId="7AEB80F8" w:rsidR="48932BFB" w:rsidRDefault="48932BFB" w:rsidP="48932BFB">
      <w:pPr>
        <w:spacing w:line="240" w:lineRule="auto"/>
        <w:ind w:firstLine="0"/>
      </w:pPr>
      <w:r w:rsidRPr="48932BFB">
        <w:rPr>
          <w:rFonts w:eastAsia="Times New Roman"/>
          <w:lang w:val="pt"/>
        </w:rPr>
        <w:t xml:space="preserve">FIORENTINI, D. A formação matemática e didático-pedagógica nas disciplinas da licenciatura em matemática. </w:t>
      </w:r>
      <w:r w:rsidRPr="48932BFB">
        <w:rPr>
          <w:rFonts w:eastAsia="Times New Roman"/>
          <w:b/>
          <w:bCs/>
          <w:lang w:val="pt"/>
        </w:rPr>
        <w:t>Revista de Educação PUC</w:t>
      </w:r>
      <w:r w:rsidRPr="48932BFB">
        <w:rPr>
          <w:rFonts w:eastAsia="Times New Roman"/>
          <w:lang w:val="pt"/>
        </w:rPr>
        <w:t>. Campinas, n. 18, 2012. Disponível em: https://seer.sis.puc-campinas.edu.br/seer/index.php/reveducacao/article/view/266.</w:t>
      </w:r>
    </w:p>
    <w:p w14:paraId="2185EFCC" w14:textId="512F2693" w:rsidR="57D661B3" w:rsidRPr="002F04E6" w:rsidRDefault="240B6221" w:rsidP="240B6221">
      <w:pPr>
        <w:spacing w:line="240" w:lineRule="auto"/>
        <w:rPr>
          <w:szCs w:val="24"/>
        </w:rPr>
      </w:pPr>
      <w:r w:rsidRPr="240B6221">
        <w:rPr>
          <w:rFonts w:eastAsia="Times New Roman"/>
          <w:lang w:val="en-US"/>
        </w:rPr>
        <w:t xml:space="preserve"> </w:t>
      </w:r>
    </w:p>
    <w:p w14:paraId="247EB3F9" w14:textId="6E3594F2" w:rsidR="57D661B3" w:rsidRPr="002F04E6" w:rsidRDefault="240B6221" w:rsidP="240B6221">
      <w:pPr>
        <w:spacing w:line="240" w:lineRule="auto"/>
        <w:ind w:firstLine="0"/>
        <w:rPr>
          <w:rFonts w:eastAsia="Times New Roman"/>
        </w:rPr>
      </w:pPr>
      <w:r w:rsidRPr="240B6221">
        <w:rPr>
          <w:rFonts w:eastAsia="Times New Roman"/>
        </w:rPr>
        <w:t xml:space="preserve">FIORENTINI, D., CASTRO, F. C. Tornando-se Professor de Matemática: o caso de Allan em prática de ensino e estágio supervisionado. In: FIORENTINI, Dario (Org.). </w:t>
      </w:r>
      <w:r w:rsidRPr="240B6221">
        <w:rPr>
          <w:rFonts w:eastAsia="Times New Roman"/>
          <w:b/>
          <w:bCs/>
        </w:rPr>
        <w:t>Formação de Professores de Matemática</w:t>
      </w:r>
      <w:r w:rsidRPr="240B6221">
        <w:rPr>
          <w:rFonts w:eastAsia="Times New Roman"/>
        </w:rPr>
        <w:t>: explorando novos caminhos com outros olhares. Campinas: Mercado de Letras, 2003.</w:t>
      </w:r>
    </w:p>
    <w:p w14:paraId="7B4E5FA8" w14:textId="0FFB6D24" w:rsidR="57D661B3" w:rsidRPr="002F04E6" w:rsidRDefault="57D661B3" w:rsidP="240B6221">
      <w:pPr>
        <w:spacing w:line="240" w:lineRule="auto"/>
        <w:ind w:firstLine="0"/>
        <w:rPr>
          <w:rFonts w:eastAsia="Times New Roman"/>
          <w:lang w:val="en-US"/>
        </w:rPr>
      </w:pPr>
    </w:p>
    <w:p w14:paraId="229BDE61" w14:textId="43367C0C" w:rsidR="48932BFB" w:rsidRDefault="48932BFB" w:rsidP="48932BFB">
      <w:pPr>
        <w:spacing w:line="240" w:lineRule="auto"/>
        <w:ind w:firstLine="0"/>
      </w:pPr>
      <w:r w:rsidRPr="48932BFB">
        <w:rPr>
          <w:rFonts w:eastAsia="Times New Roman"/>
          <w:lang w:val="en-US"/>
        </w:rPr>
        <w:t xml:space="preserve">FREITAS, M.; FIORENTINI, D. </w:t>
      </w:r>
      <w:r w:rsidRPr="48932BFB">
        <w:rPr>
          <w:rFonts w:eastAsia="Times New Roman"/>
        </w:rPr>
        <w:t xml:space="preserve">Desafios e potencialidades da escrita na formação docente em matemática. </w:t>
      </w:r>
      <w:r w:rsidRPr="48932BFB">
        <w:rPr>
          <w:rFonts w:eastAsia="Times New Roman"/>
          <w:b/>
          <w:bCs/>
        </w:rPr>
        <w:t>Revista Brasileira de Educação</w:t>
      </w:r>
      <w:r w:rsidRPr="48932BFB">
        <w:rPr>
          <w:rFonts w:eastAsia="Times New Roman"/>
          <w:lang w:val="en-US"/>
        </w:rPr>
        <w:t xml:space="preserve">, v. 13, n. 37, 2008. </w:t>
      </w:r>
      <w:r w:rsidRPr="48932BFB">
        <w:rPr>
          <w:rFonts w:eastAsia="Times New Roman"/>
        </w:rPr>
        <w:t>Disponível em:</w:t>
      </w:r>
      <w:r w:rsidRPr="48932BFB">
        <w:rPr>
          <w:rFonts w:eastAsia="Times New Roman"/>
          <w:lang w:val="en-US"/>
        </w:rPr>
        <w:t xml:space="preserve"> http://www.scielo.br/pdf/rbedu/v13n37/12.pdf.</w:t>
      </w:r>
    </w:p>
    <w:p w14:paraId="5A805192" w14:textId="14B8ED23" w:rsidR="48932BFB" w:rsidRDefault="48932BFB" w:rsidP="48932BFB">
      <w:pPr>
        <w:spacing w:before="240" w:line="240" w:lineRule="auto"/>
        <w:ind w:firstLine="0"/>
      </w:pPr>
      <w:r w:rsidRPr="48932BFB">
        <w:rPr>
          <w:lang w:val="en-US"/>
        </w:rPr>
        <w:t xml:space="preserve">GAL, I. Adults’ Statistical Literacy: meanings, components, responsibilities. </w:t>
      </w:r>
      <w:proofErr w:type="spellStart"/>
      <w:r w:rsidRPr="48932BFB">
        <w:rPr>
          <w:b/>
          <w:bCs/>
        </w:rPr>
        <w:t>International</w:t>
      </w:r>
      <w:proofErr w:type="spellEnd"/>
      <w:r w:rsidRPr="48932BFB">
        <w:rPr>
          <w:b/>
          <w:bCs/>
        </w:rPr>
        <w:t xml:space="preserve"> </w:t>
      </w:r>
      <w:proofErr w:type="spellStart"/>
      <w:r w:rsidRPr="48932BFB">
        <w:rPr>
          <w:b/>
          <w:bCs/>
        </w:rPr>
        <w:t>Statistical</w:t>
      </w:r>
      <w:proofErr w:type="spellEnd"/>
      <w:r w:rsidRPr="48932BFB">
        <w:rPr>
          <w:b/>
          <w:bCs/>
        </w:rPr>
        <w:t xml:space="preserve"> Review</w:t>
      </w:r>
      <w:r>
        <w:t xml:space="preserve">, v. 70, n. 1, p. 1-25, 2002. Disponível em: </w:t>
      </w:r>
      <w:r w:rsidRPr="48932BFB">
        <w:rPr>
          <w:rFonts w:eastAsia="Times New Roman"/>
          <w:szCs w:val="24"/>
        </w:rPr>
        <w:t>https://iase-web.org/documents/intstatreview/02.Gal.pdf.</w:t>
      </w:r>
    </w:p>
    <w:p w14:paraId="0BC0F1D2" w14:textId="17F2DB3A" w:rsidR="57D661B3" w:rsidRPr="002F04E6" w:rsidRDefault="240B6221" w:rsidP="240B6221">
      <w:pPr>
        <w:pStyle w:val="Contedodetabela"/>
        <w:spacing w:before="240" w:after="0"/>
        <w:rPr>
          <w:lang w:val="en-US"/>
        </w:rPr>
      </w:pPr>
      <w:r>
        <w:t xml:space="preserve">GAL, I. Prefácio. In: SAMÁ, S.; In: SAMÁ, S.; PORCIÚNCULA, M. (Org.). </w:t>
      </w:r>
      <w:r w:rsidRPr="240B6221">
        <w:rPr>
          <w:b/>
          <w:bCs/>
        </w:rPr>
        <w:t>Educação Estatística</w:t>
      </w:r>
      <w:r>
        <w:t>: Ações e estratégias pedagógicas no Ensino Básico e Superior. Curitiba: CRV, 2015, p.13-14.</w:t>
      </w:r>
    </w:p>
    <w:p w14:paraId="5C176EC4" w14:textId="17256AFD" w:rsidR="75276F95" w:rsidRPr="002F04E6" w:rsidRDefault="75276F95" w:rsidP="240B6221">
      <w:pPr>
        <w:spacing w:line="240" w:lineRule="auto"/>
        <w:ind w:firstLine="0"/>
        <w:rPr>
          <w:rFonts w:eastAsia="Times New Roman"/>
        </w:rPr>
      </w:pPr>
    </w:p>
    <w:p w14:paraId="54049344" w14:textId="07AB837C" w:rsidR="57D661B3" w:rsidRPr="002F04E6" w:rsidRDefault="240B6221" w:rsidP="240B6221">
      <w:pPr>
        <w:spacing w:line="240" w:lineRule="auto"/>
        <w:ind w:firstLine="0"/>
        <w:rPr>
          <w:szCs w:val="24"/>
        </w:rPr>
      </w:pPr>
      <w:r w:rsidRPr="240B6221">
        <w:rPr>
          <w:rFonts w:eastAsia="Times New Roman"/>
        </w:rPr>
        <w:t xml:space="preserve">GAUTHIER, C.; MARTINEAU, S.; DESBIENS, J.; MALO, A.; SIMARD, D. </w:t>
      </w:r>
      <w:r w:rsidRPr="240B6221">
        <w:rPr>
          <w:rFonts w:eastAsia="Times New Roman"/>
          <w:b/>
          <w:bCs/>
        </w:rPr>
        <w:t>Por uma teoria da pedagogia: pesquisas contemporâneas sobre o saber docente</w:t>
      </w:r>
      <w:r w:rsidRPr="240B6221">
        <w:rPr>
          <w:rFonts w:eastAsia="Times New Roman"/>
        </w:rPr>
        <w:t xml:space="preserve">. Ijuí: Editora </w:t>
      </w:r>
      <w:proofErr w:type="spellStart"/>
      <w:r w:rsidRPr="240B6221">
        <w:rPr>
          <w:rFonts w:eastAsia="Times New Roman"/>
        </w:rPr>
        <w:t>Unijuí</w:t>
      </w:r>
      <w:proofErr w:type="spellEnd"/>
      <w:r w:rsidRPr="240B6221">
        <w:rPr>
          <w:rFonts w:eastAsia="Times New Roman"/>
        </w:rPr>
        <w:t>, 2013.</w:t>
      </w:r>
    </w:p>
    <w:p w14:paraId="0E627B11" w14:textId="5DCE5FAA" w:rsidR="57D661B3" w:rsidRPr="002F04E6" w:rsidRDefault="57D661B3" w:rsidP="240B6221">
      <w:pPr>
        <w:spacing w:line="240" w:lineRule="auto"/>
        <w:rPr>
          <w:rFonts w:eastAsia="Times New Roman"/>
        </w:rPr>
      </w:pPr>
    </w:p>
    <w:p w14:paraId="235D8B0F" w14:textId="43A6E514" w:rsidR="75276F95" w:rsidRPr="002F04E6" w:rsidRDefault="240B6221" w:rsidP="240B6221">
      <w:pPr>
        <w:spacing w:line="240" w:lineRule="auto"/>
        <w:ind w:firstLine="0"/>
        <w:rPr>
          <w:szCs w:val="24"/>
        </w:rPr>
      </w:pPr>
      <w:r w:rsidRPr="240B6221">
        <w:rPr>
          <w:rFonts w:eastAsia="Times New Roman"/>
        </w:rPr>
        <w:t xml:space="preserve">GRANDO, R. C.; NACARATO, A. M. As potencialidades do trabalho colaborativo para o ensino e a aprendizagem em estocástica. In: NACARATO, A. M.; GRANDO, R. C. (Org.). </w:t>
      </w:r>
      <w:r w:rsidRPr="240B6221">
        <w:rPr>
          <w:rFonts w:eastAsia="Times New Roman"/>
          <w:b/>
          <w:bCs/>
        </w:rPr>
        <w:t xml:space="preserve">Estatística e probabilidade na Educação Básica: </w:t>
      </w:r>
      <w:r w:rsidRPr="240B6221">
        <w:rPr>
          <w:rFonts w:eastAsia="Times New Roman"/>
        </w:rPr>
        <w:t>professores narrando suas experiências. 1ª Ed. Campinas, SP: Mercado de Letras, 2013, p. 11-32.</w:t>
      </w:r>
    </w:p>
    <w:p w14:paraId="5FE87C7D" w14:textId="77777777" w:rsidR="00476E43" w:rsidRPr="002F04E6" w:rsidRDefault="240B6221" w:rsidP="240B6221">
      <w:pPr>
        <w:spacing w:before="240" w:line="240" w:lineRule="auto"/>
        <w:ind w:firstLine="0"/>
        <w:rPr>
          <w:szCs w:val="24"/>
        </w:rPr>
      </w:pPr>
      <w:r>
        <w:t xml:space="preserve">KISHIMOTO, T. M. </w:t>
      </w:r>
      <w:proofErr w:type="gramStart"/>
      <w:r w:rsidRPr="240B6221">
        <w:rPr>
          <w:b/>
          <w:bCs/>
        </w:rPr>
        <w:t>O jogo e a Educação Infantil</w:t>
      </w:r>
      <w:proofErr w:type="gramEnd"/>
      <w:r w:rsidRPr="240B6221">
        <w:rPr>
          <w:b/>
          <w:bCs/>
        </w:rPr>
        <w:t>.</w:t>
      </w:r>
      <w:r>
        <w:t xml:space="preserve"> São Paulo: Pioneira, 1998.</w:t>
      </w:r>
    </w:p>
    <w:p w14:paraId="0DF356BD" w14:textId="5B7B1BA9" w:rsidR="48932BFB" w:rsidRDefault="48932BFB" w:rsidP="48932BFB">
      <w:pPr>
        <w:pStyle w:val="Contedodetabela"/>
        <w:spacing w:before="240" w:after="0"/>
      </w:pPr>
      <w:r>
        <w:t xml:space="preserve">KISHIMOTO, T. M. Brinquedos e brincadeiras na educação infantil. In: I SEMINÁRIO NACIONAL: CURRÍCULO EM MOVIMENTO, 2010. Belo Horizonte. </w:t>
      </w:r>
      <w:r w:rsidRPr="48932BFB">
        <w:rPr>
          <w:b/>
          <w:bCs/>
        </w:rPr>
        <w:t>Anais...</w:t>
      </w:r>
      <w:r>
        <w:t xml:space="preserve"> Belo </w:t>
      </w:r>
      <w:r>
        <w:lastRenderedPageBreak/>
        <w:t>Horizonte: UFMG, 2010. p. 1-20. Disponível em: http://portal.mec.gov.br/docman/dezembro-2010-pdf/7155-2-3-brinquedos-brincadeiras-tizuko-morchida/file.</w:t>
      </w:r>
    </w:p>
    <w:p w14:paraId="19EA3E0C" w14:textId="7827534E" w:rsidR="48932BFB" w:rsidRDefault="48932BFB" w:rsidP="48932BFB">
      <w:pPr>
        <w:pStyle w:val="Contedodetabela"/>
        <w:spacing w:before="240" w:after="0"/>
      </w:pPr>
      <w:r>
        <w:t>LARROSA, J. B. Notas sobre a experiência e o saber de Experiência</w:t>
      </w:r>
      <w:r w:rsidRPr="48932BFB">
        <w:rPr>
          <w:b/>
          <w:bCs/>
        </w:rPr>
        <w:t>. Revista Brasileira de Educação</w:t>
      </w:r>
      <w:r>
        <w:t>. Jan/</w:t>
      </w:r>
      <w:proofErr w:type="spellStart"/>
      <w:r>
        <w:t>Fev</w:t>
      </w:r>
      <w:proofErr w:type="spellEnd"/>
      <w:r>
        <w:t>/Mar/</w:t>
      </w:r>
      <w:proofErr w:type="spellStart"/>
      <w:r>
        <w:t>Abr</w:t>
      </w:r>
      <w:proofErr w:type="spellEnd"/>
      <w:r>
        <w:t>, n 19. 2002. Disponível em: http://www.scielo.br/pdf/rbedu/n19/n19a02.pdf.</w:t>
      </w:r>
    </w:p>
    <w:p w14:paraId="6B405AC2" w14:textId="79FDCB4D" w:rsidR="57D661B3" w:rsidRPr="002F04E6" w:rsidRDefault="240B6221" w:rsidP="240B6221">
      <w:pPr>
        <w:pStyle w:val="Contedodetabela"/>
        <w:spacing w:before="240" w:after="0"/>
        <w:rPr>
          <w:szCs w:val="24"/>
        </w:rPr>
      </w:pPr>
      <w:r>
        <w:t xml:space="preserve">LOPES, C. E. Os desafios para educação estatística no currículo de matemática. In: LOPES, C. E.; COUTINHO, C. Q. S.; ALMOULOUD, S. A. (Org.). </w:t>
      </w:r>
      <w:r w:rsidRPr="240B6221">
        <w:rPr>
          <w:b/>
          <w:bCs/>
        </w:rPr>
        <w:t>Estudos e reflexões em Educação Estatística</w:t>
      </w:r>
      <w:r>
        <w:t>. Campinas: Mercado de letras, 2010, p. 47-64.</w:t>
      </w:r>
    </w:p>
    <w:p w14:paraId="7B0B3CE0" w14:textId="40F9B19B" w:rsidR="4BB2FFBA" w:rsidRPr="002F04E6" w:rsidRDefault="48932BFB" w:rsidP="240B6221">
      <w:pPr>
        <w:pStyle w:val="Contedodetabela"/>
        <w:spacing w:before="240"/>
        <w:rPr>
          <w:szCs w:val="24"/>
        </w:rPr>
      </w:pPr>
      <w:r>
        <w:t xml:space="preserve">LOPES, C. E.; D’AMBROSIO, B. S. Perspectivas para a Educação Estatística de futuros educadores matemáticos de infância. In: SAMÁ, S.; PORCIÚNCULA, M. (Org.). </w:t>
      </w:r>
      <w:r w:rsidRPr="48932BFB">
        <w:rPr>
          <w:b/>
          <w:bCs/>
        </w:rPr>
        <w:t>Educação Estatística</w:t>
      </w:r>
      <w:r>
        <w:t>: Ações e estratégias pedagógicas no Ensino Básico e Superior. Curitiba: CRV, 2015, p.17-27.</w:t>
      </w:r>
    </w:p>
    <w:p w14:paraId="107D50F8" w14:textId="77777777" w:rsidR="007060C0" w:rsidRPr="002F04E6" w:rsidRDefault="240B6221" w:rsidP="240B6221">
      <w:pPr>
        <w:spacing w:before="240" w:after="120" w:line="240" w:lineRule="auto"/>
        <w:ind w:firstLine="0"/>
        <w:rPr>
          <w:szCs w:val="24"/>
        </w:rPr>
      </w:pPr>
      <w:r>
        <w:t>LUCKESI, C. C. Ludicidade e atividades lúdicas: uma abordagem a partir da experiência interna.</w:t>
      </w:r>
      <w:r w:rsidRPr="240B6221">
        <w:rPr>
          <w:color w:val="FF0000"/>
        </w:rPr>
        <w:t xml:space="preserve"> </w:t>
      </w:r>
      <w:r>
        <w:t xml:space="preserve">In: PORTO, B. de S. (Org.). </w:t>
      </w:r>
      <w:r w:rsidRPr="240B6221">
        <w:rPr>
          <w:b/>
          <w:bCs/>
        </w:rPr>
        <w:t>Ludicidade:</w:t>
      </w:r>
      <w:r>
        <w:t xml:space="preserve"> o que é mesmo isso? Salvador: Universidade Federal da Bahia, Faculdade de Educação, Programa de Pós-Graduação em Educação, </w:t>
      </w:r>
      <w:proofErr w:type="spellStart"/>
      <w:r>
        <w:t>Gepel</w:t>
      </w:r>
      <w:proofErr w:type="spellEnd"/>
      <w:r>
        <w:t>, 2002.</w:t>
      </w:r>
    </w:p>
    <w:p w14:paraId="0B9A609A" w14:textId="364D0B71" w:rsidR="57D661B3" w:rsidRPr="002F04E6" w:rsidRDefault="240B6221" w:rsidP="240B6221">
      <w:pPr>
        <w:pStyle w:val="Contedodetabela"/>
        <w:spacing w:before="240"/>
        <w:rPr>
          <w:color w:val="FF0000"/>
        </w:rPr>
      </w:pPr>
      <w:r>
        <w:t xml:space="preserve">LUCKESI, C. C. </w:t>
      </w:r>
      <w:r w:rsidRPr="240B6221">
        <w:rPr>
          <w:rFonts w:eastAsiaTheme="minorEastAsia"/>
          <w:b/>
          <w:bCs/>
        </w:rPr>
        <w:t xml:space="preserve">Brincar III: </w:t>
      </w:r>
      <w:r w:rsidRPr="240B6221">
        <w:rPr>
          <w:rFonts w:eastAsiaTheme="minorEastAsia"/>
        </w:rPr>
        <w:t xml:space="preserve">a criança e sua poética. (Material obtido através do website de Cipriano Carlos </w:t>
      </w:r>
      <w:proofErr w:type="spellStart"/>
      <w:r w:rsidRPr="240B6221">
        <w:rPr>
          <w:rFonts w:eastAsiaTheme="minorEastAsia"/>
        </w:rPr>
        <w:t>Luckesi</w:t>
      </w:r>
      <w:proofErr w:type="spellEnd"/>
      <w:r w:rsidRPr="240B6221">
        <w:rPr>
          <w:rFonts w:eastAsiaTheme="minorEastAsia"/>
        </w:rPr>
        <w:t xml:space="preserve">), 2005. 4p. </w:t>
      </w:r>
    </w:p>
    <w:p w14:paraId="4F3101AE" w14:textId="0039698E" w:rsidR="133AC66F" w:rsidRPr="002F04E6" w:rsidRDefault="240B6221" w:rsidP="240B6221">
      <w:pPr>
        <w:spacing w:before="240" w:after="120" w:line="240" w:lineRule="auto"/>
        <w:ind w:firstLine="0"/>
        <w:rPr>
          <w:rFonts w:eastAsia="Times New Roman"/>
        </w:rPr>
      </w:pPr>
      <w:r w:rsidRPr="240B6221">
        <w:rPr>
          <w:rFonts w:eastAsia="Times New Roman"/>
        </w:rPr>
        <w:t xml:space="preserve">MCEWAN, H.; EGAN, K. </w:t>
      </w:r>
      <w:r w:rsidRPr="240B6221">
        <w:rPr>
          <w:rFonts w:eastAsia="Times New Roman"/>
          <w:b/>
          <w:bCs/>
        </w:rPr>
        <w:t xml:space="preserve">La narrativa </w:t>
      </w:r>
      <w:proofErr w:type="spellStart"/>
      <w:r w:rsidRPr="240B6221">
        <w:rPr>
          <w:rFonts w:eastAsia="Times New Roman"/>
          <w:b/>
          <w:bCs/>
        </w:rPr>
        <w:t>en</w:t>
      </w:r>
      <w:proofErr w:type="spellEnd"/>
      <w:r w:rsidRPr="240B6221">
        <w:rPr>
          <w:rFonts w:eastAsia="Times New Roman"/>
          <w:b/>
          <w:bCs/>
        </w:rPr>
        <w:t xml:space="preserve"> </w:t>
      </w:r>
      <w:proofErr w:type="spellStart"/>
      <w:r w:rsidRPr="240B6221">
        <w:rPr>
          <w:rFonts w:eastAsia="Times New Roman"/>
          <w:b/>
          <w:bCs/>
        </w:rPr>
        <w:t>la</w:t>
      </w:r>
      <w:proofErr w:type="spellEnd"/>
      <w:r w:rsidRPr="240B6221">
        <w:rPr>
          <w:rFonts w:eastAsia="Times New Roman"/>
          <w:b/>
          <w:bCs/>
        </w:rPr>
        <w:t xml:space="preserve"> </w:t>
      </w:r>
      <w:proofErr w:type="spellStart"/>
      <w:r w:rsidRPr="240B6221">
        <w:rPr>
          <w:rFonts w:eastAsia="Times New Roman"/>
          <w:b/>
          <w:bCs/>
        </w:rPr>
        <w:t>enseñanza</w:t>
      </w:r>
      <w:proofErr w:type="spellEnd"/>
      <w:r w:rsidRPr="240B6221">
        <w:rPr>
          <w:rFonts w:eastAsia="Times New Roman"/>
          <w:b/>
          <w:bCs/>
        </w:rPr>
        <w:t xml:space="preserve">, </w:t>
      </w:r>
      <w:proofErr w:type="spellStart"/>
      <w:r w:rsidRPr="240B6221">
        <w:rPr>
          <w:rFonts w:eastAsia="Times New Roman"/>
          <w:b/>
          <w:bCs/>
        </w:rPr>
        <w:t>el</w:t>
      </w:r>
      <w:proofErr w:type="spellEnd"/>
      <w:r w:rsidRPr="240B6221">
        <w:rPr>
          <w:rFonts w:eastAsia="Times New Roman"/>
          <w:b/>
          <w:bCs/>
        </w:rPr>
        <w:t xml:space="preserve"> </w:t>
      </w:r>
      <w:proofErr w:type="spellStart"/>
      <w:r w:rsidRPr="240B6221">
        <w:rPr>
          <w:rFonts w:eastAsia="Times New Roman"/>
          <w:b/>
          <w:bCs/>
        </w:rPr>
        <w:t>aprendizaje</w:t>
      </w:r>
      <w:proofErr w:type="spellEnd"/>
      <w:r w:rsidRPr="240B6221">
        <w:rPr>
          <w:rFonts w:eastAsia="Times New Roman"/>
          <w:b/>
          <w:bCs/>
        </w:rPr>
        <w:t xml:space="preserve"> y </w:t>
      </w:r>
      <w:proofErr w:type="spellStart"/>
      <w:r w:rsidRPr="240B6221">
        <w:rPr>
          <w:rFonts w:eastAsia="Times New Roman"/>
          <w:b/>
          <w:bCs/>
        </w:rPr>
        <w:t>la</w:t>
      </w:r>
      <w:proofErr w:type="spellEnd"/>
      <w:r w:rsidRPr="240B6221">
        <w:rPr>
          <w:rFonts w:eastAsia="Times New Roman"/>
          <w:b/>
          <w:bCs/>
        </w:rPr>
        <w:t xml:space="preserve"> </w:t>
      </w:r>
      <w:proofErr w:type="spellStart"/>
      <w:r w:rsidRPr="240B6221">
        <w:rPr>
          <w:rFonts w:eastAsia="Times New Roman"/>
          <w:b/>
          <w:bCs/>
        </w:rPr>
        <w:t>investigación</w:t>
      </w:r>
      <w:proofErr w:type="spellEnd"/>
      <w:r w:rsidRPr="240B6221">
        <w:rPr>
          <w:rFonts w:eastAsia="Times New Roman"/>
        </w:rPr>
        <w:t xml:space="preserve">. 1. ed. 1. </w:t>
      </w:r>
      <w:proofErr w:type="spellStart"/>
      <w:r w:rsidRPr="240B6221">
        <w:rPr>
          <w:rFonts w:eastAsia="Times New Roman"/>
        </w:rPr>
        <w:t>reimp</w:t>
      </w:r>
      <w:proofErr w:type="spellEnd"/>
      <w:r w:rsidRPr="240B6221">
        <w:rPr>
          <w:rFonts w:eastAsia="Times New Roman"/>
        </w:rPr>
        <w:t xml:space="preserve">. – Buenos Aires: </w:t>
      </w:r>
      <w:proofErr w:type="spellStart"/>
      <w:r w:rsidRPr="240B6221">
        <w:rPr>
          <w:rFonts w:eastAsia="Times New Roman"/>
        </w:rPr>
        <w:t>Amorrortu</w:t>
      </w:r>
      <w:proofErr w:type="spellEnd"/>
      <w:r w:rsidRPr="240B6221">
        <w:rPr>
          <w:rFonts w:eastAsia="Times New Roman"/>
        </w:rPr>
        <w:t>, 2005.</w:t>
      </w:r>
    </w:p>
    <w:p w14:paraId="541D7738" w14:textId="6DFED0C1" w:rsidR="48932BFB" w:rsidRDefault="48932BFB" w:rsidP="48932BFB">
      <w:pPr>
        <w:spacing w:before="240" w:after="120" w:line="240" w:lineRule="auto"/>
        <w:ind w:firstLine="0"/>
        <w:rPr>
          <w:rFonts w:eastAsia="Times New Roman"/>
        </w:rPr>
      </w:pPr>
      <w:r w:rsidRPr="48932BFB">
        <w:rPr>
          <w:rFonts w:eastAsia="Times New Roman"/>
        </w:rPr>
        <w:t xml:space="preserve">PASSOS, C.; OLIVEIRA, R.; GAMA, R. Narrativas em grupo de professores e </w:t>
      </w:r>
      <w:proofErr w:type="spellStart"/>
      <w:r w:rsidRPr="48932BFB">
        <w:rPr>
          <w:rFonts w:eastAsia="Times New Roman"/>
        </w:rPr>
        <w:t>licenciandos</w:t>
      </w:r>
      <w:proofErr w:type="spellEnd"/>
      <w:r w:rsidRPr="48932BFB">
        <w:rPr>
          <w:rFonts w:eastAsia="Times New Roman"/>
        </w:rPr>
        <w:t xml:space="preserve">: </w:t>
      </w:r>
      <w:proofErr w:type="spellStart"/>
      <w:r w:rsidRPr="48932BFB">
        <w:rPr>
          <w:rFonts w:eastAsia="Times New Roman"/>
        </w:rPr>
        <w:t>resignificando</w:t>
      </w:r>
      <w:proofErr w:type="spellEnd"/>
      <w:r w:rsidRPr="48932BFB">
        <w:rPr>
          <w:rFonts w:eastAsia="Times New Roman"/>
        </w:rPr>
        <w:t xml:space="preserve"> a aprendizagem da matemática. </w:t>
      </w:r>
      <w:r w:rsidRPr="48932BFB">
        <w:rPr>
          <w:rFonts w:eastAsia="Times New Roman"/>
          <w:b/>
          <w:bCs/>
        </w:rPr>
        <w:t>Revista de Educação PUC</w:t>
      </w:r>
      <w:r w:rsidRPr="48932BFB">
        <w:rPr>
          <w:rFonts w:eastAsia="Times New Roman"/>
        </w:rPr>
        <w:t>. Campinas, v. 18, n. 3, 2013. Disponível em: http://periodicos.puc-campinas.edu.br/seer/index.php/reveducacao/article/view/2368.</w:t>
      </w:r>
    </w:p>
    <w:p w14:paraId="33C23F1E" w14:textId="47A2C041" w:rsidR="48932BFB" w:rsidRDefault="48932BFB" w:rsidP="48932BFB">
      <w:pPr>
        <w:spacing w:line="240" w:lineRule="auto"/>
        <w:ind w:firstLine="0"/>
      </w:pPr>
      <w:r w:rsidRPr="48932BFB">
        <w:rPr>
          <w:rFonts w:eastAsia="Times New Roman"/>
        </w:rPr>
        <w:t xml:space="preserve">PIMENTA, S. G. Formação de professores – saberes da docência e identidade do professor. </w:t>
      </w:r>
      <w:r w:rsidRPr="48932BFB">
        <w:rPr>
          <w:rFonts w:eastAsia="Times New Roman"/>
          <w:b/>
          <w:bCs/>
        </w:rPr>
        <w:t>Nuances</w:t>
      </w:r>
      <w:r w:rsidRPr="48932BFB">
        <w:rPr>
          <w:rFonts w:eastAsia="Times New Roman"/>
        </w:rPr>
        <w:t>, v. 3, 1997. Disponível em: https://edisciplinas.usp.br/pluginfile.php/1287224/mod_resource/content/1/Pimenta_Form%20de%20profs%20e%20saberes%20da%20docencia.pdf.</w:t>
      </w:r>
    </w:p>
    <w:p w14:paraId="0362F657" w14:textId="0345DCE2" w:rsidR="57D661B3" w:rsidRPr="002F04E6" w:rsidRDefault="240B6221" w:rsidP="240B6221">
      <w:pPr>
        <w:spacing w:before="240" w:line="240" w:lineRule="auto"/>
        <w:ind w:firstLine="0"/>
        <w:rPr>
          <w:szCs w:val="24"/>
        </w:rPr>
      </w:pPr>
      <w:r w:rsidRPr="240B6221">
        <w:rPr>
          <w:rFonts w:eastAsia="Times New Roman"/>
        </w:rPr>
        <w:t xml:space="preserve">PIMENTA, S. G., LIMA, M. S. </w:t>
      </w:r>
      <w:r w:rsidRPr="240B6221">
        <w:rPr>
          <w:rFonts w:eastAsia="Times New Roman"/>
          <w:b/>
          <w:bCs/>
        </w:rPr>
        <w:t>Estágio e Docência</w:t>
      </w:r>
      <w:r w:rsidRPr="240B6221">
        <w:rPr>
          <w:rFonts w:eastAsia="Times New Roman"/>
        </w:rPr>
        <w:t>. São Paulo: Cortez, 2004.</w:t>
      </w:r>
    </w:p>
    <w:p w14:paraId="5F3E058F" w14:textId="63D7F02B" w:rsidR="48932BFB" w:rsidRDefault="48932BFB" w:rsidP="48932BFB">
      <w:pPr>
        <w:spacing w:before="240" w:line="240" w:lineRule="auto"/>
        <w:ind w:firstLine="0"/>
      </w:pPr>
      <w:r w:rsidRPr="48932BFB">
        <w:rPr>
          <w:rFonts w:eastAsia="Times New Roman"/>
        </w:rPr>
        <w:t xml:space="preserve">PONTE, J. P.; GALVÃO, C.; SANTOS, F. T.; OLIVEIRA, H. O início da carreira profissional de jovens professores de Matemática e Ciências. </w:t>
      </w:r>
      <w:r w:rsidRPr="48932BFB">
        <w:rPr>
          <w:rFonts w:eastAsia="Times New Roman"/>
          <w:b/>
          <w:bCs/>
        </w:rPr>
        <w:t>Revista de Educação</w:t>
      </w:r>
      <w:r w:rsidRPr="48932BFB">
        <w:rPr>
          <w:rFonts w:eastAsia="Times New Roman"/>
        </w:rPr>
        <w:t>, Lisboa: Departamento de Educação da Faculdade de Ciências da Universidade de Lisboa. v. 10, n. 1, p. 31-45, 2001. Disponível em: http://repositorio.ul.pt/bitstream/10451/4286/1/01-Ponte-G-S-O-(Indu%C3%A7%C3%A3o-RE).pdf.</w:t>
      </w:r>
    </w:p>
    <w:p w14:paraId="59EDDA9C" w14:textId="4F93B684" w:rsidR="5288BD4F" w:rsidRPr="002F04E6" w:rsidRDefault="240B6221" w:rsidP="240B6221">
      <w:pPr>
        <w:spacing w:before="240" w:line="240" w:lineRule="auto"/>
        <w:ind w:firstLine="0"/>
        <w:rPr>
          <w:szCs w:val="24"/>
        </w:rPr>
      </w:pPr>
      <w:r w:rsidRPr="240B6221">
        <w:rPr>
          <w:rFonts w:eastAsia="Times New Roman"/>
        </w:rPr>
        <w:t xml:space="preserve">PORCIÚNCULA, M.; SAMÁ, S. Projetos de Aprendizagem: uma proposta pedagógica para a sala de aula estatística. In: SAMÁ, S.; PORCIÚNCULA, M. (Org.). </w:t>
      </w:r>
      <w:r w:rsidRPr="240B6221">
        <w:rPr>
          <w:rFonts w:eastAsia="Times New Roman"/>
          <w:b/>
          <w:bCs/>
        </w:rPr>
        <w:t>Educação Estatística</w:t>
      </w:r>
      <w:r w:rsidRPr="240B6221">
        <w:rPr>
          <w:rFonts w:eastAsia="Times New Roman"/>
        </w:rPr>
        <w:t>: ações e estratégias pedagógicas no Ensino Básico e Superior. 1ª ed. Curitiba: CRV, 2015, v. 1, p. 133-141.</w:t>
      </w:r>
    </w:p>
    <w:p w14:paraId="0026A4A9" w14:textId="536C7028" w:rsidR="2841EC93" w:rsidRPr="002F04E6" w:rsidRDefault="240B6221" w:rsidP="240B6221">
      <w:pPr>
        <w:spacing w:before="240" w:line="240" w:lineRule="auto"/>
        <w:ind w:firstLine="0"/>
        <w:rPr>
          <w:rFonts w:eastAsia="Times New Roman"/>
        </w:rPr>
      </w:pPr>
      <w:r w:rsidRPr="240B6221">
        <w:rPr>
          <w:rFonts w:eastAsia="Times New Roman"/>
        </w:rPr>
        <w:lastRenderedPageBreak/>
        <w:t xml:space="preserve">PRADO, G. V.  T.; DAMASCENO, E. A. Saberes docentes: narrativas em destaque. In: VARANI, A.; FERREIRA, C. R.; PRADO, G. V. T. (Org.). </w:t>
      </w:r>
      <w:r w:rsidRPr="240B6221">
        <w:rPr>
          <w:rFonts w:eastAsia="Times New Roman"/>
          <w:b/>
          <w:bCs/>
        </w:rPr>
        <w:t>Narrativas docentes</w:t>
      </w:r>
      <w:r w:rsidRPr="240B6221">
        <w:rPr>
          <w:rFonts w:eastAsia="Times New Roman"/>
        </w:rPr>
        <w:t>: trajetórias de trabalhos pedagógicos. Campinas: Mercado de Letras, 2007, p. 15-27.</w:t>
      </w:r>
    </w:p>
    <w:p w14:paraId="59821EB6" w14:textId="42A7C2CF" w:rsidR="5288BD4F" w:rsidRPr="002F04E6" w:rsidRDefault="5288BD4F" w:rsidP="240B6221">
      <w:pPr>
        <w:spacing w:line="240" w:lineRule="auto"/>
        <w:ind w:firstLine="0"/>
        <w:rPr>
          <w:rFonts w:eastAsia="Times New Roman"/>
        </w:rPr>
      </w:pPr>
    </w:p>
    <w:p w14:paraId="38C43326" w14:textId="3664DDF1" w:rsidR="5288BD4F" w:rsidRPr="002F04E6" w:rsidRDefault="240B6221" w:rsidP="240B6221">
      <w:pPr>
        <w:spacing w:line="240" w:lineRule="auto"/>
        <w:ind w:firstLine="0"/>
        <w:rPr>
          <w:rFonts w:eastAsia="Times New Roman"/>
        </w:rPr>
      </w:pPr>
      <w:r w:rsidRPr="240B6221">
        <w:rPr>
          <w:rFonts w:eastAsia="Times New Roman"/>
        </w:rPr>
        <w:t xml:space="preserve">SCHEFFER, N. F. As Tecnologias da Informação e Comunicação no Ensino de Matemática: Um Relato de Pesquisas nos Diferentes Níveis de Ensino. In: XI Encontro Gaúcho de Educação Matemática. </w:t>
      </w:r>
      <w:r w:rsidRPr="240B6221">
        <w:rPr>
          <w:rFonts w:eastAsia="Times New Roman"/>
          <w:b/>
          <w:bCs/>
        </w:rPr>
        <w:t>Anais do XI EGEM</w:t>
      </w:r>
      <w:r w:rsidRPr="240B6221">
        <w:rPr>
          <w:rFonts w:eastAsia="Times New Roman"/>
        </w:rPr>
        <w:t xml:space="preserve"> – Encontro Gaúcho de Educação Matemática. Lajeado, RS: Editora </w:t>
      </w:r>
      <w:proofErr w:type="spellStart"/>
      <w:r w:rsidRPr="240B6221">
        <w:rPr>
          <w:rFonts w:eastAsia="Times New Roman"/>
        </w:rPr>
        <w:t>Univates</w:t>
      </w:r>
      <w:proofErr w:type="spellEnd"/>
      <w:r w:rsidRPr="240B6221">
        <w:rPr>
          <w:rFonts w:eastAsia="Times New Roman"/>
        </w:rPr>
        <w:t xml:space="preserve">, 2012. p. 40 </w:t>
      </w:r>
      <w:r w:rsidR="00C5689B">
        <w:rPr>
          <w:rFonts w:eastAsia="Times New Roman"/>
        </w:rPr>
        <w:t>–</w:t>
      </w:r>
      <w:r w:rsidRPr="240B6221">
        <w:rPr>
          <w:rFonts w:eastAsia="Times New Roman"/>
        </w:rPr>
        <w:t xml:space="preserve"> 41</w:t>
      </w:r>
      <w:r w:rsidR="00C5689B">
        <w:rPr>
          <w:rFonts w:eastAsia="Times New Roman"/>
        </w:rPr>
        <w:t xml:space="preserve">. Disponível em: </w:t>
      </w:r>
      <w:r w:rsidR="00C5689B" w:rsidRPr="00C5689B">
        <w:rPr>
          <w:rFonts w:eastAsia="Times New Roman"/>
        </w:rPr>
        <w:t>https://www.univates.br/media/egem/XI_EGEM.pdf</w:t>
      </w:r>
      <w:r w:rsidR="00C5689B">
        <w:rPr>
          <w:rFonts w:eastAsia="Times New Roman"/>
        </w:rPr>
        <w:t>.</w:t>
      </w:r>
    </w:p>
    <w:p w14:paraId="29973659" w14:textId="74FFFB1F" w:rsidR="48932BFB" w:rsidRDefault="48932BFB" w:rsidP="48932BFB">
      <w:pPr>
        <w:spacing w:before="240" w:line="240" w:lineRule="auto"/>
        <w:ind w:firstLine="0"/>
      </w:pPr>
      <w:r>
        <w:t xml:space="preserve">SILVA, A. J. N. da. </w:t>
      </w:r>
      <w:r w:rsidRPr="48932BFB">
        <w:rPr>
          <w:b/>
          <w:bCs/>
        </w:rPr>
        <w:t>Formação Lúdica do futuro professor de matemática por meio do laboratório de ensino.</w:t>
      </w:r>
      <w:r>
        <w:t xml:space="preserve"> 2014. 196 f. Dissertação (Mestrado em Educação) – Universidade de Brasília, Brasília. 2014. Disponível em: </w:t>
      </w:r>
      <w:r w:rsidRPr="48932BFB">
        <w:rPr>
          <w:rFonts w:eastAsia="Times New Roman"/>
          <w:szCs w:val="24"/>
        </w:rPr>
        <w:t>http://repositorio.unb.br/bitstream/10482/16611/1/2014_AmericoJuniorNunesdaSilva.pdf.</w:t>
      </w:r>
    </w:p>
    <w:p w14:paraId="4AC28F46" w14:textId="094D0417" w:rsidR="5A18A511" w:rsidRPr="002F04E6" w:rsidRDefault="5A18A511" w:rsidP="240B6221">
      <w:pPr>
        <w:spacing w:line="240" w:lineRule="auto"/>
        <w:ind w:firstLine="0"/>
        <w:rPr>
          <w:rFonts w:eastAsia="Times New Roman"/>
        </w:rPr>
      </w:pPr>
    </w:p>
    <w:p w14:paraId="2DA4689D" w14:textId="7B9A06E1" w:rsidR="133AC66F" w:rsidRPr="002F04E6" w:rsidRDefault="240B6221" w:rsidP="240B6221">
      <w:pPr>
        <w:spacing w:line="240" w:lineRule="auto"/>
        <w:ind w:firstLine="0"/>
        <w:rPr>
          <w:szCs w:val="24"/>
        </w:rPr>
      </w:pPr>
      <w:r w:rsidRPr="240B6221">
        <w:rPr>
          <w:rFonts w:eastAsia="Times New Roman"/>
        </w:rPr>
        <w:t xml:space="preserve">SOUSA, E, C; ALMEIDA, J, B. Narrar histórias e contar a vida: memórias cotidianas e histórias de vida de educadores baianos. In: ABRAHÃO, M. H. M. B. </w:t>
      </w:r>
      <w:r w:rsidRPr="240B6221">
        <w:rPr>
          <w:rFonts w:eastAsia="Times New Roman"/>
          <w:b/>
          <w:bCs/>
        </w:rPr>
        <w:t>Pesquisa (auto) biográfica em rede</w:t>
      </w:r>
      <w:r w:rsidRPr="240B6221">
        <w:rPr>
          <w:rFonts w:eastAsia="Times New Roman"/>
        </w:rPr>
        <w:t>. Natal: Ed. UFRN; Porto alegre: Ed. IPUCRS; Salvador; Ed. UNEB, 2012. p. 29-31.</w:t>
      </w:r>
    </w:p>
    <w:p w14:paraId="244DADFC" w14:textId="05224ADB" w:rsidR="57D661B3" w:rsidRPr="002F04E6" w:rsidRDefault="240B6221" w:rsidP="240B6221">
      <w:pPr>
        <w:spacing w:line="240" w:lineRule="auto"/>
        <w:rPr>
          <w:szCs w:val="24"/>
        </w:rPr>
      </w:pPr>
      <w:r w:rsidRPr="240B6221">
        <w:rPr>
          <w:rFonts w:eastAsia="Times New Roman"/>
        </w:rPr>
        <w:t xml:space="preserve"> </w:t>
      </w:r>
    </w:p>
    <w:p w14:paraId="2F3CE595" w14:textId="48D78CB1" w:rsidR="48932BFB" w:rsidRDefault="48932BFB" w:rsidP="48932BFB">
      <w:pPr>
        <w:spacing w:line="240" w:lineRule="auto"/>
        <w:ind w:firstLine="0"/>
      </w:pPr>
      <w:r w:rsidRPr="48932BFB">
        <w:rPr>
          <w:rFonts w:eastAsia="Times New Roman"/>
        </w:rPr>
        <w:t xml:space="preserve">SHULMAN, L. </w:t>
      </w:r>
      <w:proofErr w:type="spellStart"/>
      <w:r w:rsidRPr="48932BFB">
        <w:rPr>
          <w:rFonts w:eastAsia="Times New Roman"/>
        </w:rPr>
        <w:t>Those</w:t>
      </w:r>
      <w:proofErr w:type="spellEnd"/>
      <w:r w:rsidRPr="48932BFB">
        <w:rPr>
          <w:rFonts w:eastAsia="Times New Roman"/>
        </w:rPr>
        <w:t xml:space="preserve"> </w:t>
      </w:r>
      <w:proofErr w:type="spellStart"/>
      <w:r w:rsidRPr="48932BFB">
        <w:rPr>
          <w:rFonts w:eastAsia="Times New Roman"/>
        </w:rPr>
        <w:t>who</w:t>
      </w:r>
      <w:proofErr w:type="spellEnd"/>
      <w:r w:rsidRPr="48932BFB">
        <w:rPr>
          <w:rFonts w:eastAsia="Times New Roman"/>
        </w:rPr>
        <w:t xml:space="preserve"> </w:t>
      </w:r>
      <w:proofErr w:type="spellStart"/>
      <w:r w:rsidRPr="48932BFB">
        <w:rPr>
          <w:rFonts w:eastAsia="Times New Roman"/>
        </w:rPr>
        <w:t>understand</w:t>
      </w:r>
      <w:proofErr w:type="spellEnd"/>
      <w:r w:rsidRPr="48932BFB">
        <w:rPr>
          <w:rFonts w:eastAsia="Times New Roman"/>
        </w:rPr>
        <w:t xml:space="preserve">: </w:t>
      </w:r>
      <w:proofErr w:type="spellStart"/>
      <w:r w:rsidRPr="48932BFB">
        <w:rPr>
          <w:rFonts w:eastAsia="Times New Roman"/>
        </w:rPr>
        <w:t>Knowledge</w:t>
      </w:r>
      <w:proofErr w:type="spellEnd"/>
      <w:r w:rsidRPr="48932BFB">
        <w:rPr>
          <w:rFonts w:eastAsia="Times New Roman"/>
        </w:rPr>
        <w:t xml:space="preserve"> </w:t>
      </w:r>
      <w:proofErr w:type="spellStart"/>
      <w:r w:rsidRPr="48932BFB">
        <w:rPr>
          <w:rFonts w:eastAsia="Times New Roman"/>
        </w:rPr>
        <w:t>growth</w:t>
      </w:r>
      <w:proofErr w:type="spellEnd"/>
      <w:r w:rsidRPr="48932BFB">
        <w:rPr>
          <w:rFonts w:eastAsia="Times New Roman"/>
        </w:rPr>
        <w:t xml:space="preserve"> in </w:t>
      </w:r>
      <w:proofErr w:type="spellStart"/>
      <w:r w:rsidRPr="48932BFB">
        <w:rPr>
          <w:rFonts w:eastAsia="Times New Roman"/>
        </w:rPr>
        <w:t>teaching</w:t>
      </w:r>
      <w:proofErr w:type="spellEnd"/>
      <w:r w:rsidRPr="48932BFB">
        <w:rPr>
          <w:rFonts w:eastAsia="Times New Roman"/>
        </w:rPr>
        <w:t xml:space="preserve">. </w:t>
      </w:r>
      <w:proofErr w:type="spellStart"/>
      <w:r w:rsidRPr="48932BFB">
        <w:rPr>
          <w:rFonts w:eastAsia="Times New Roman"/>
          <w:b/>
          <w:bCs/>
        </w:rPr>
        <w:t>Educational</w:t>
      </w:r>
      <w:proofErr w:type="spellEnd"/>
      <w:r w:rsidRPr="48932BFB">
        <w:rPr>
          <w:rFonts w:eastAsia="Times New Roman"/>
          <w:b/>
          <w:bCs/>
        </w:rPr>
        <w:t xml:space="preserve"> </w:t>
      </w:r>
      <w:proofErr w:type="spellStart"/>
      <w:r w:rsidRPr="48932BFB">
        <w:rPr>
          <w:rFonts w:eastAsia="Times New Roman"/>
          <w:b/>
          <w:bCs/>
        </w:rPr>
        <w:t>researcher</w:t>
      </w:r>
      <w:proofErr w:type="spellEnd"/>
      <w:r w:rsidRPr="48932BFB">
        <w:rPr>
          <w:rFonts w:eastAsia="Times New Roman"/>
        </w:rPr>
        <w:t>, v. 15, n. 2, p. 4-14, 1986. Disponível em: http://www.fisica.uniud.it/URDF/masterDidSciUD/materiali/pdf/Shulman_1986.pdf.</w:t>
      </w:r>
    </w:p>
    <w:p w14:paraId="29AC9257" w14:textId="19F7242D" w:rsidR="57D661B3" w:rsidRPr="002F04E6" w:rsidRDefault="240B6221" w:rsidP="240B6221">
      <w:pPr>
        <w:spacing w:line="240" w:lineRule="auto"/>
        <w:rPr>
          <w:szCs w:val="24"/>
        </w:rPr>
      </w:pPr>
      <w:r w:rsidRPr="240B6221">
        <w:rPr>
          <w:rFonts w:eastAsia="Times New Roman"/>
        </w:rPr>
        <w:t xml:space="preserve"> </w:t>
      </w:r>
    </w:p>
    <w:p w14:paraId="413159D4" w14:textId="40B9E281" w:rsidR="00476E43" w:rsidRPr="002F04E6" w:rsidRDefault="48932BFB" w:rsidP="240B6221">
      <w:pPr>
        <w:spacing w:line="240" w:lineRule="auto"/>
        <w:ind w:firstLine="0"/>
        <w:rPr>
          <w:b/>
          <w:bCs/>
          <w:color w:val="C45911" w:themeColor="accent2" w:themeShade="BF"/>
        </w:rPr>
      </w:pPr>
      <w:r w:rsidRPr="48932BFB">
        <w:rPr>
          <w:rFonts w:eastAsia="Times New Roman"/>
        </w:rPr>
        <w:t xml:space="preserve">TARDIF, M. </w:t>
      </w:r>
      <w:r w:rsidRPr="48932BFB">
        <w:rPr>
          <w:rFonts w:eastAsia="Times New Roman"/>
          <w:b/>
          <w:bCs/>
        </w:rPr>
        <w:t>Saberes Docentes e Formação Profissional</w:t>
      </w:r>
      <w:r w:rsidRPr="48932BFB">
        <w:rPr>
          <w:rFonts w:eastAsia="Times New Roman"/>
        </w:rPr>
        <w:t>. 17. ed. Petrópolis, RJ: Vozes, 2014.</w:t>
      </w:r>
    </w:p>
    <w:sectPr w:rsidR="00476E43" w:rsidRPr="002F04E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2666D" w14:textId="77777777" w:rsidR="00951F6F" w:rsidRDefault="00951F6F">
      <w:pPr>
        <w:spacing w:line="240" w:lineRule="auto"/>
      </w:pPr>
      <w:r>
        <w:separator/>
      </w:r>
    </w:p>
  </w:endnote>
  <w:endnote w:type="continuationSeparator" w:id="0">
    <w:p w14:paraId="1B0F345C" w14:textId="77777777" w:rsidR="00951F6F" w:rsidRDefault="00951F6F">
      <w:pPr>
        <w:spacing w:line="240" w:lineRule="auto"/>
      </w:pPr>
      <w:r>
        <w:continuationSeparator/>
      </w:r>
    </w:p>
  </w:endnote>
  <w:endnote w:type="continuationNotice" w:id="1">
    <w:p w14:paraId="2998060D" w14:textId="77777777" w:rsidR="00951F6F" w:rsidRDefault="00951F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F279" w14:textId="062E2A64" w:rsidR="00951F6F" w:rsidRPr="003B3D80" w:rsidRDefault="00951F6F" w:rsidP="240B6221">
    <w:pPr>
      <w:pStyle w:val="Rodap"/>
      <w:ind w:firstLine="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C03F7" w14:textId="77777777" w:rsidR="00951F6F" w:rsidRDefault="00951F6F">
      <w:pPr>
        <w:spacing w:line="240" w:lineRule="auto"/>
      </w:pPr>
      <w:r>
        <w:separator/>
      </w:r>
    </w:p>
  </w:footnote>
  <w:footnote w:type="continuationSeparator" w:id="0">
    <w:p w14:paraId="23974A5F" w14:textId="77777777" w:rsidR="00951F6F" w:rsidRDefault="00951F6F">
      <w:pPr>
        <w:spacing w:line="240" w:lineRule="auto"/>
      </w:pPr>
      <w:r>
        <w:continuationSeparator/>
      </w:r>
    </w:p>
  </w:footnote>
  <w:footnote w:type="continuationNotice" w:id="1">
    <w:p w14:paraId="51CE8FCF" w14:textId="77777777" w:rsidR="00951F6F" w:rsidRDefault="00951F6F">
      <w:pPr>
        <w:spacing w:line="240" w:lineRule="auto"/>
      </w:pPr>
    </w:p>
  </w:footnote>
  <w:footnote w:id="2">
    <w:p w14:paraId="62F1B860" w14:textId="77777777" w:rsidR="00951F6F" w:rsidRPr="00A65D13" w:rsidRDefault="00951F6F" w:rsidP="00A65D13">
      <w:pPr>
        <w:pStyle w:val="Rodap"/>
        <w:ind w:firstLine="0"/>
        <w:jc w:val="left"/>
        <w:rPr>
          <w:sz w:val="22"/>
          <w:szCs w:val="24"/>
        </w:rPr>
      </w:pPr>
      <w:r w:rsidRPr="00A65D13">
        <w:rPr>
          <w:rStyle w:val="Refdenotaderodap"/>
          <w:sz w:val="22"/>
        </w:rPr>
        <w:footnoteRef/>
      </w:r>
      <w:r w:rsidRPr="00A65D13">
        <w:rPr>
          <w:sz w:val="22"/>
        </w:rPr>
        <w:t xml:space="preserve"> </w:t>
      </w:r>
      <w:r w:rsidRPr="00A65D13">
        <w:rPr>
          <w:sz w:val="22"/>
          <w:szCs w:val="24"/>
        </w:rPr>
        <w:t>Agradecemos à Coordenação de Aperfeiçoamento de Pessoal de Nível Superior – CAPES pela concessão de bolsa de doutorado à primeira e à segunda autoras.</w:t>
      </w:r>
    </w:p>
    <w:p w14:paraId="0C1816A1" w14:textId="1E09398E" w:rsidR="00951F6F" w:rsidRDefault="00951F6F">
      <w:pPr>
        <w:pStyle w:val="Textodenotaderodap"/>
      </w:pPr>
    </w:p>
  </w:footnote>
  <w:footnote w:id="3">
    <w:p w14:paraId="24F18B9B" w14:textId="3B5800AB" w:rsidR="00951F6F" w:rsidRDefault="00951F6F" w:rsidP="5A18A511">
      <w:pPr>
        <w:pStyle w:val="Textodenotaderodap"/>
        <w:ind w:firstLine="0"/>
      </w:pPr>
      <w:r w:rsidRPr="5A18A511">
        <w:rPr>
          <w:rStyle w:val="Refdenotaderodap"/>
        </w:rPr>
        <w:footnoteRef/>
      </w:r>
      <w:r>
        <w:t xml:space="preserve"> As</w:t>
      </w:r>
      <w:r w:rsidRPr="5A18A511">
        <w:rPr>
          <w:rFonts w:eastAsia="Times New Roman"/>
        </w:rPr>
        <w:t xml:space="preserve"> duas professoras</w:t>
      </w:r>
      <w:r>
        <w:t>, autoras deste artigo, são doutorandas de um programa de pós-graduação em uma universidade no litoral sul do Rio Grande do Sul, orientadas pela terceira autora</w:t>
      </w:r>
      <w:r w:rsidRPr="5A18A511">
        <w:rPr>
          <w:rFonts w:eastAsia="Times New Roman"/>
        </w:rPr>
        <w:t>.</w:t>
      </w:r>
    </w:p>
  </w:footnote>
  <w:footnote w:id="4">
    <w:p w14:paraId="288FE808" w14:textId="5006038C" w:rsidR="00951F6F" w:rsidRDefault="00951F6F" w:rsidP="3B97E461">
      <w:pPr>
        <w:pStyle w:val="Textodenotaderodap"/>
        <w:ind w:firstLine="0"/>
      </w:pPr>
      <w:r w:rsidRPr="3B97E461">
        <w:rPr>
          <w:rStyle w:val="Refdenotaderodap"/>
        </w:rPr>
        <w:footnoteRef/>
      </w:r>
      <w:r>
        <w:t xml:space="preserve"> Com o propósito de </w:t>
      </w:r>
      <w:r w:rsidRPr="3B97E461">
        <w:rPr>
          <w:rFonts w:eastAsia="Times New Roman"/>
          <w:color w:val="000000" w:themeColor="text1"/>
        </w:rPr>
        <w:t>garantir o anonimato das autoras, f</w:t>
      </w:r>
      <w:r>
        <w:t>oram utilizados nomes de flores para identificar as mesmas, cujas narrativas estão nas próximas seções. Estes dados</w:t>
      </w:r>
      <w:r w:rsidRPr="3B97E461">
        <w:rPr>
          <w:rFonts w:eastAsia="Times New Roman"/>
          <w:color w:val="000000" w:themeColor="text1"/>
        </w:rPr>
        <w:t xml:space="preserve"> serão explicitados na versão a ser publicada.</w:t>
      </w:r>
    </w:p>
  </w:footnote>
  <w:footnote w:id="5">
    <w:p w14:paraId="45290C0F" w14:textId="4E8D0127" w:rsidR="00951F6F" w:rsidRDefault="00951F6F" w:rsidP="3B97E461">
      <w:pPr>
        <w:pStyle w:val="Textodenotaderodap"/>
      </w:pPr>
      <w:r w:rsidRPr="3B97E461">
        <w:rPr>
          <w:rStyle w:val="Refdenotaderodap"/>
        </w:rPr>
        <w:footnoteRef/>
      </w:r>
      <w:r>
        <w:t xml:space="preserve"> Alguns dados foram supridos para garantir o anonimato. Estes serão modificados na versão final.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00951F6F" w14:paraId="68B066D8" w14:textId="77777777" w:rsidTr="3B97E461">
      <w:tc>
        <w:tcPr>
          <w:tcW w:w="3024" w:type="dxa"/>
        </w:tcPr>
        <w:p w14:paraId="1FBEA5C9" w14:textId="4AD5F335" w:rsidR="00951F6F" w:rsidRDefault="00951F6F" w:rsidP="3B97E461">
          <w:pPr>
            <w:pStyle w:val="Cabealho"/>
            <w:ind w:left="-115"/>
            <w:jc w:val="left"/>
          </w:pPr>
        </w:p>
      </w:tc>
      <w:tc>
        <w:tcPr>
          <w:tcW w:w="3024" w:type="dxa"/>
        </w:tcPr>
        <w:p w14:paraId="05DC9223" w14:textId="5A40776A" w:rsidR="00951F6F" w:rsidRDefault="00951F6F" w:rsidP="3B97E461">
          <w:pPr>
            <w:pStyle w:val="Cabealho"/>
            <w:jc w:val="center"/>
          </w:pPr>
        </w:p>
      </w:tc>
      <w:tc>
        <w:tcPr>
          <w:tcW w:w="3024" w:type="dxa"/>
        </w:tcPr>
        <w:p w14:paraId="47961083" w14:textId="30F20B1B" w:rsidR="00951F6F" w:rsidRDefault="00951F6F" w:rsidP="3B97E461">
          <w:pPr>
            <w:pStyle w:val="Cabealho"/>
            <w:ind w:right="-115"/>
            <w:jc w:val="right"/>
          </w:pPr>
        </w:p>
      </w:tc>
    </w:tr>
  </w:tbl>
  <w:p w14:paraId="6A703C28" w14:textId="00C230EB" w:rsidR="00951F6F" w:rsidRDefault="00951F6F" w:rsidP="3B97E4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B6"/>
    <w:rsid w:val="00001597"/>
    <w:rsid w:val="000127D2"/>
    <w:rsid w:val="00031A0C"/>
    <w:rsid w:val="0003580C"/>
    <w:rsid w:val="0003666C"/>
    <w:rsid w:val="00077885"/>
    <w:rsid w:val="00093B5F"/>
    <w:rsid w:val="000A1A87"/>
    <w:rsid w:val="000A5995"/>
    <w:rsid w:val="000C5DD3"/>
    <w:rsid w:val="000F7855"/>
    <w:rsid w:val="001103D5"/>
    <w:rsid w:val="00131C89"/>
    <w:rsid w:val="00191A9B"/>
    <w:rsid w:val="00193D66"/>
    <w:rsid w:val="001A37EC"/>
    <w:rsid w:val="001B1BC0"/>
    <w:rsid w:val="001C01DD"/>
    <w:rsid w:val="001C5654"/>
    <w:rsid w:val="001E5066"/>
    <w:rsid w:val="001F591E"/>
    <w:rsid w:val="002162E6"/>
    <w:rsid w:val="0022163B"/>
    <w:rsid w:val="00227E63"/>
    <w:rsid w:val="00283DAF"/>
    <w:rsid w:val="002A10D8"/>
    <w:rsid w:val="002A2D08"/>
    <w:rsid w:val="002B129E"/>
    <w:rsid w:val="002E525B"/>
    <w:rsid w:val="002F04E6"/>
    <w:rsid w:val="003070EE"/>
    <w:rsid w:val="00314A7A"/>
    <w:rsid w:val="00322480"/>
    <w:rsid w:val="00325E1B"/>
    <w:rsid w:val="00342823"/>
    <w:rsid w:val="0034295A"/>
    <w:rsid w:val="00385E01"/>
    <w:rsid w:val="003A48A2"/>
    <w:rsid w:val="003B3D80"/>
    <w:rsid w:val="003C0AB0"/>
    <w:rsid w:val="003C3B9B"/>
    <w:rsid w:val="003D0148"/>
    <w:rsid w:val="004045B4"/>
    <w:rsid w:val="0043473C"/>
    <w:rsid w:val="00434859"/>
    <w:rsid w:val="0044737F"/>
    <w:rsid w:val="00450DEC"/>
    <w:rsid w:val="00476A83"/>
    <w:rsid w:val="00476E43"/>
    <w:rsid w:val="0048460D"/>
    <w:rsid w:val="00493BF8"/>
    <w:rsid w:val="00494298"/>
    <w:rsid w:val="00495506"/>
    <w:rsid w:val="004B205D"/>
    <w:rsid w:val="004E120D"/>
    <w:rsid w:val="004E3F9D"/>
    <w:rsid w:val="004F5067"/>
    <w:rsid w:val="0052399F"/>
    <w:rsid w:val="00543091"/>
    <w:rsid w:val="00564C27"/>
    <w:rsid w:val="005A53A9"/>
    <w:rsid w:val="00606ABA"/>
    <w:rsid w:val="006073FF"/>
    <w:rsid w:val="006243A8"/>
    <w:rsid w:val="006363C4"/>
    <w:rsid w:val="00641251"/>
    <w:rsid w:val="00684E48"/>
    <w:rsid w:val="00687D90"/>
    <w:rsid w:val="00690C9D"/>
    <w:rsid w:val="00694179"/>
    <w:rsid w:val="006B37B6"/>
    <w:rsid w:val="006C6C75"/>
    <w:rsid w:val="007060C0"/>
    <w:rsid w:val="0071366D"/>
    <w:rsid w:val="00754522"/>
    <w:rsid w:val="00760C21"/>
    <w:rsid w:val="007B44A6"/>
    <w:rsid w:val="00807949"/>
    <w:rsid w:val="0081261D"/>
    <w:rsid w:val="00837167"/>
    <w:rsid w:val="0085000B"/>
    <w:rsid w:val="0085568A"/>
    <w:rsid w:val="008A587D"/>
    <w:rsid w:val="008A7031"/>
    <w:rsid w:val="008D0966"/>
    <w:rsid w:val="008F3C4D"/>
    <w:rsid w:val="009257BB"/>
    <w:rsid w:val="00931BDB"/>
    <w:rsid w:val="0094539B"/>
    <w:rsid w:val="00951F6F"/>
    <w:rsid w:val="00991D23"/>
    <w:rsid w:val="00996D41"/>
    <w:rsid w:val="009B2746"/>
    <w:rsid w:val="009B4FEB"/>
    <w:rsid w:val="009C1256"/>
    <w:rsid w:val="009E6851"/>
    <w:rsid w:val="009F3C75"/>
    <w:rsid w:val="009F3F26"/>
    <w:rsid w:val="00A4470C"/>
    <w:rsid w:val="00A4493B"/>
    <w:rsid w:val="00A469C8"/>
    <w:rsid w:val="00A65D13"/>
    <w:rsid w:val="00A83603"/>
    <w:rsid w:val="00A9326D"/>
    <w:rsid w:val="00AA35A0"/>
    <w:rsid w:val="00AA701E"/>
    <w:rsid w:val="00AD25E1"/>
    <w:rsid w:val="00AD743A"/>
    <w:rsid w:val="00B0151C"/>
    <w:rsid w:val="00B138CB"/>
    <w:rsid w:val="00B2462C"/>
    <w:rsid w:val="00B339B7"/>
    <w:rsid w:val="00B931E8"/>
    <w:rsid w:val="00BC2404"/>
    <w:rsid w:val="00BE6432"/>
    <w:rsid w:val="00BF263C"/>
    <w:rsid w:val="00BF52EA"/>
    <w:rsid w:val="00C067D3"/>
    <w:rsid w:val="00C136D6"/>
    <w:rsid w:val="00C5689B"/>
    <w:rsid w:val="00C572AF"/>
    <w:rsid w:val="00C60380"/>
    <w:rsid w:val="00C7296C"/>
    <w:rsid w:val="00C7515F"/>
    <w:rsid w:val="00C926B4"/>
    <w:rsid w:val="00C96BDC"/>
    <w:rsid w:val="00CA7B81"/>
    <w:rsid w:val="00CB72E8"/>
    <w:rsid w:val="00CC18F4"/>
    <w:rsid w:val="00CE4523"/>
    <w:rsid w:val="00D77D78"/>
    <w:rsid w:val="00DC6E75"/>
    <w:rsid w:val="00E021D8"/>
    <w:rsid w:val="00E13E38"/>
    <w:rsid w:val="00E27A87"/>
    <w:rsid w:val="00E76105"/>
    <w:rsid w:val="00E805F2"/>
    <w:rsid w:val="00E80FB7"/>
    <w:rsid w:val="00EF6F76"/>
    <w:rsid w:val="00F463D5"/>
    <w:rsid w:val="00F57C76"/>
    <w:rsid w:val="00F71C57"/>
    <w:rsid w:val="00F76FA3"/>
    <w:rsid w:val="00F95933"/>
    <w:rsid w:val="00FB1B7D"/>
    <w:rsid w:val="00FC5164"/>
    <w:rsid w:val="01DE8112"/>
    <w:rsid w:val="0389B948"/>
    <w:rsid w:val="04FC7ED7"/>
    <w:rsid w:val="07E77337"/>
    <w:rsid w:val="07EEF6FE"/>
    <w:rsid w:val="0D0FD105"/>
    <w:rsid w:val="0E2E63F9"/>
    <w:rsid w:val="0E78FA7C"/>
    <w:rsid w:val="101027BF"/>
    <w:rsid w:val="11C9293F"/>
    <w:rsid w:val="133AC66F"/>
    <w:rsid w:val="17382A06"/>
    <w:rsid w:val="1865ACC8"/>
    <w:rsid w:val="1AE5F2D5"/>
    <w:rsid w:val="1BEFBBEE"/>
    <w:rsid w:val="1DFA05FE"/>
    <w:rsid w:val="1EB8C23E"/>
    <w:rsid w:val="20B2B3AA"/>
    <w:rsid w:val="217E4497"/>
    <w:rsid w:val="21B76CAE"/>
    <w:rsid w:val="240B6221"/>
    <w:rsid w:val="243C19E9"/>
    <w:rsid w:val="269446EB"/>
    <w:rsid w:val="2841EC93"/>
    <w:rsid w:val="2DA7D01D"/>
    <w:rsid w:val="34ED967F"/>
    <w:rsid w:val="3652D98C"/>
    <w:rsid w:val="37BAF968"/>
    <w:rsid w:val="3B37A09A"/>
    <w:rsid w:val="3B97E461"/>
    <w:rsid w:val="3CA20F99"/>
    <w:rsid w:val="441B4556"/>
    <w:rsid w:val="44613864"/>
    <w:rsid w:val="45C5753B"/>
    <w:rsid w:val="48932BFB"/>
    <w:rsid w:val="4A2F74D0"/>
    <w:rsid w:val="4BB2FFBA"/>
    <w:rsid w:val="5288BD4F"/>
    <w:rsid w:val="54A83919"/>
    <w:rsid w:val="54C68F97"/>
    <w:rsid w:val="550B2ED5"/>
    <w:rsid w:val="553092EE"/>
    <w:rsid w:val="553FED87"/>
    <w:rsid w:val="57D661B3"/>
    <w:rsid w:val="583ECD0D"/>
    <w:rsid w:val="58EA1BC7"/>
    <w:rsid w:val="5A18A511"/>
    <w:rsid w:val="5BB57071"/>
    <w:rsid w:val="5CD02CE9"/>
    <w:rsid w:val="5CD5669D"/>
    <w:rsid w:val="5EA05755"/>
    <w:rsid w:val="5FE0428A"/>
    <w:rsid w:val="61805165"/>
    <w:rsid w:val="74C0B2E0"/>
    <w:rsid w:val="75276F95"/>
    <w:rsid w:val="7685C045"/>
    <w:rsid w:val="774D5A57"/>
    <w:rsid w:val="7A0A9C4B"/>
    <w:rsid w:val="7B7BB021"/>
    <w:rsid w:val="7E4027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6726"/>
  <w15:chartTrackingRefBased/>
  <w15:docId w15:val="{E96B3ABA-5A37-4CBC-A7AA-E2C83C3E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37F"/>
    <w:rPr>
      <w:rFonts w:ascii="Times New Roman" w:hAnsi="Times New Roman" w:cs="Times New Roman"/>
      <w:sz w:val="24"/>
    </w:rPr>
  </w:style>
  <w:style w:type="paragraph" w:styleId="Ttulo1">
    <w:name w:val="heading 1"/>
    <w:basedOn w:val="Normal"/>
    <w:next w:val="Normal"/>
    <w:link w:val="Ttulo1Char"/>
    <w:uiPriority w:val="9"/>
    <w:qFormat/>
    <w:rsid w:val="00F95933"/>
    <w:pPr>
      <w:keepNext/>
      <w:keepLines/>
      <w:spacing w:before="240"/>
      <w:outlineLvl w:val="0"/>
    </w:pPr>
    <w:rPr>
      <w:rFonts w:eastAsiaTheme="majorEastAsia" w:cstheme="majorBidi"/>
      <w:b/>
      <w:szCs w:val="32"/>
    </w:rPr>
  </w:style>
  <w:style w:type="paragraph" w:styleId="Ttulo2">
    <w:name w:val="heading 2"/>
    <w:basedOn w:val="Normal"/>
    <w:next w:val="Normal"/>
    <w:link w:val="Ttulo2Char"/>
    <w:autoRedefine/>
    <w:uiPriority w:val="9"/>
    <w:unhideWhenUsed/>
    <w:qFormat/>
    <w:rsid w:val="00F95933"/>
    <w:pPr>
      <w:keepNext/>
      <w:keepLines/>
      <w:spacing w:before="40"/>
      <w:outlineLvl w:val="1"/>
    </w:pPr>
    <w:rPr>
      <w:rFonts w:eastAsiaTheme="majorEastAsia" w:cstheme="majorBidi"/>
      <w:b/>
      <w:szCs w:val="26"/>
    </w:rPr>
  </w:style>
  <w:style w:type="paragraph" w:styleId="Ttulo3">
    <w:name w:val="heading 3"/>
    <w:basedOn w:val="Normal"/>
    <w:next w:val="Normal"/>
    <w:link w:val="Ttulo3Char"/>
    <w:uiPriority w:val="9"/>
    <w:semiHidden/>
    <w:unhideWhenUsed/>
    <w:qFormat/>
    <w:rsid w:val="00F95933"/>
    <w:pPr>
      <w:keepNext/>
      <w:keepLines/>
      <w:spacing w:before="40"/>
      <w:outlineLvl w:val="2"/>
    </w:pPr>
    <w:rPr>
      <w:rFonts w:eastAsiaTheme="majorEastAsia" w:cstheme="majorBidi"/>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95933"/>
    <w:rPr>
      <w:rFonts w:ascii="Times New Roman" w:eastAsiaTheme="majorEastAsia" w:hAnsi="Times New Roman" w:cstheme="majorBidi"/>
      <w:b/>
      <w:sz w:val="24"/>
      <w:szCs w:val="26"/>
    </w:rPr>
  </w:style>
  <w:style w:type="character" w:customStyle="1" w:styleId="Ttulo3Char">
    <w:name w:val="Título 3 Char"/>
    <w:basedOn w:val="Fontepargpadro"/>
    <w:link w:val="Ttulo3"/>
    <w:uiPriority w:val="9"/>
    <w:semiHidden/>
    <w:rsid w:val="00F95933"/>
    <w:rPr>
      <w:rFonts w:ascii="Times New Roman" w:eastAsiaTheme="majorEastAsia" w:hAnsi="Times New Roman" w:cstheme="majorBidi"/>
      <w:sz w:val="24"/>
      <w:szCs w:val="24"/>
    </w:rPr>
  </w:style>
  <w:style w:type="character" w:customStyle="1" w:styleId="Ttulo1Char">
    <w:name w:val="Título 1 Char"/>
    <w:basedOn w:val="Fontepargpadro"/>
    <w:link w:val="Ttulo1"/>
    <w:uiPriority w:val="9"/>
    <w:rsid w:val="00F95933"/>
    <w:rPr>
      <w:rFonts w:ascii="Times New Roman" w:eastAsiaTheme="majorEastAsia" w:hAnsi="Times New Roman" w:cstheme="majorBidi"/>
      <w:b/>
      <w:sz w:val="24"/>
      <w:szCs w:val="32"/>
    </w:rPr>
  </w:style>
  <w:style w:type="paragraph" w:customStyle="1" w:styleId="Contedodetabela">
    <w:name w:val="Conteúdo de tabela"/>
    <w:basedOn w:val="Normal"/>
    <w:qFormat/>
    <w:rsid w:val="00476E43"/>
    <w:pPr>
      <w:snapToGrid w:val="0"/>
      <w:spacing w:after="120" w:line="240" w:lineRule="auto"/>
      <w:ind w:firstLine="0"/>
    </w:pPr>
    <w:rPr>
      <w:rFonts w:eastAsia="Times New Roman"/>
      <w:szCs w:val="20"/>
      <w:lang w:eastAsia="pt-BR"/>
    </w:rPr>
  </w:style>
  <w:style w:type="character" w:styleId="Hyperlink">
    <w:name w:val="Hyperlink"/>
    <w:basedOn w:val="Fontepargpadro"/>
    <w:uiPriority w:val="99"/>
    <w:unhideWhenUsed/>
    <w:rsid w:val="00476E43"/>
    <w:rPr>
      <w:color w:val="0563C1" w:themeColor="hyperlink"/>
      <w:u w:val="single"/>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A701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A701E"/>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3D0148"/>
    <w:rPr>
      <w:b/>
      <w:bCs/>
    </w:rPr>
  </w:style>
  <w:style w:type="character" w:customStyle="1" w:styleId="AssuntodocomentrioChar">
    <w:name w:val="Assunto do comentário Char"/>
    <w:basedOn w:val="TextodecomentrioChar"/>
    <w:link w:val="Assuntodocomentrio"/>
    <w:uiPriority w:val="99"/>
    <w:semiHidden/>
    <w:rsid w:val="003D0148"/>
    <w:rPr>
      <w:rFonts w:ascii="Times New Roman" w:hAnsi="Times New Roman" w:cs="Times New Roman"/>
      <w:b/>
      <w:bCs/>
      <w:sz w:val="20"/>
      <w:szCs w:val="20"/>
    </w:rPr>
  </w:style>
  <w:style w:type="character" w:styleId="Refdenotaderodap">
    <w:name w:val="footnote reference"/>
    <w:basedOn w:val="Fontepargpadro"/>
    <w:uiPriority w:val="99"/>
    <w:semiHidden/>
    <w:unhideWhenUsed/>
    <w:rPr>
      <w:vertAlign w:val="superscript"/>
    </w:rPr>
  </w:style>
  <w:style w:type="table" w:styleId="Tabelacomgrade">
    <w:name w:val="Table Grid"/>
    <w:basedOn w:val="Tabe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rPr>
      <w:rFonts w:ascii="Times New Roman" w:hAnsi="Times New Roman" w:cs="Times New Roman"/>
      <w:sz w:val="24"/>
    </w:rPr>
  </w:style>
  <w:style w:type="paragraph" w:styleId="Cabealho">
    <w:name w:val="header"/>
    <w:basedOn w:val="Normal"/>
    <w:link w:val="CabealhoChar"/>
    <w:uiPriority w:val="99"/>
    <w:unhideWhenUsed/>
    <w:pPr>
      <w:tabs>
        <w:tab w:val="center" w:pos="4680"/>
        <w:tab w:val="right" w:pos="9360"/>
      </w:tabs>
      <w:spacing w:line="240" w:lineRule="auto"/>
    </w:pPr>
  </w:style>
  <w:style w:type="character" w:customStyle="1" w:styleId="RodapChar">
    <w:name w:val="Rodapé Char"/>
    <w:basedOn w:val="Fontepargpadro"/>
    <w:link w:val="Rodap"/>
    <w:uiPriority w:val="99"/>
    <w:rPr>
      <w:rFonts w:ascii="Times New Roman" w:hAnsi="Times New Roman" w:cs="Times New Roman"/>
      <w:sz w:val="24"/>
    </w:rPr>
  </w:style>
  <w:style w:type="paragraph" w:styleId="Rodap">
    <w:name w:val="footer"/>
    <w:basedOn w:val="Normal"/>
    <w:link w:val="RodapChar"/>
    <w:uiPriority w:val="99"/>
    <w:unhideWhenUsed/>
    <w:pPr>
      <w:tabs>
        <w:tab w:val="center" w:pos="4680"/>
        <w:tab w:val="right" w:pos="9360"/>
      </w:tabs>
      <w:spacing w:line="240" w:lineRule="auto"/>
    </w:pPr>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rPr>
  </w:style>
  <w:style w:type="paragraph" w:styleId="Textodenotaderodap">
    <w:name w:val="footnote text"/>
    <w:basedOn w:val="Normal"/>
    <w:link w:val="TextodenotaderodapChar"/>
    <w:uiPriority w:val="99"/>
    <w:semiHidden/>
    <w:unhideWhenUsed/>
    <w:pPr>
      <w:spacing w:line="240" w:lineRule="auto"/>
    </w:pPr>
    <w:rPr>
      <w:sz w:val="20"/>
      <w:szCs w:val="20"/>
    </w:rPr>
  </w:style>
  <w:style w:type="character" w:styleId="MenoPendente">
    <w:name w:val="Unresolved Mention"/>
    <w:basedOn w:val="Fontepargpadro"/>
    <w:uiPriority w:val="99"/>
    <w:semiHidden/>
    <w:unhideWhenUsed/>
    <w:rsid w:val="000A1A87"/>
    <w:rPr>
      <w:color w:val="808080"/>
      <w:shd w:val="clear" w:color="auto" w:fill="E6E6E6"/>
    </w:rPr>
  </w:style>
  <w:style w:type="paragraph" w:styleId="Reviso">
    <w:name w:val="Revision"/>
    <w:hidden/>
    <w:uiPriority w:val="99"/>
    <w:semiHidden/>
    <w:rsid w:val="00B0151C"/>
    <w:pPr>
      <w:spacing w:line="240" w:lineRule="auto"/>
      <w:ind w:firstLine="0"/>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yvotto@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98D18-47FF-4CC4-87EA-985CDFC7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8302</Words>
  <Characters>44834</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thayvotto</dc:creator>
  <cp:keywords/>
  <dc:description/>
  <cp:lastModifiedBy>thayvotto</cp:lastModifiedBy>
  <cp:revision>95</cp:revision>
  <dcterms:created xsi:type="dcterms:W3CDTF">2018-12-11T12:20:00Z</dcterms:created>
  <dcterms:modified xsi:type="dcterms:W3CDTF">2019-01-30T13:26:00Z</dcterms:modified>
</cp:coreProperties>
</file>